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0649" w14:textId="54E7E868" w:rsidR="00C03666" w:rsidRPr="006218F2" w:rsidRDefault="003F2912" w:rsidP="00C03666">
      <w:pPr>
        <w:jc w:val="both"/>
        <w:rPr>
          <w:rFonts w:ascii="Arial" w:hAnsi="Arial" w:cs="Arial"/>
          <w:b/>
          <w:color w:val="000000" w:themeColor="text1"/>
          <w:sz w:val="11"/>
          <w:szCs w:val="11"/>
        </w:rPr>
      </w:pPr>
      <w:bookmarkStart w:id="0" w:name="_Hlk103239264"/>
      <w:r w:rsidRPr="006218F2">
        <w:rPr>
          <w:rFonts w:ascii="Arial" w:hAnsi="Arial" w:cs="Arial"/>
          <w:b/>
          <w:color w:val="000000" w:themeColor="text1"/>
          <w:sz w:val="32"/>
          <w:szCs w:val="32"/>
        </w:rPr>
        <w:t>IFN</w:t>
      </w:r>
      <w:r w:rsidR="000A345D" w:rsidRPr="006218F2">
        <w:rPr>
          <w:rFonts w:ascii="Arial" w:hAnsi="Arial" w:cs="Arial"/>
          <w:b/>
          <w:color w:val="000000" w:themeColor="text1"/>
          <w:sz w:val="32"/>
          <w:szCs w:val="32"/>
        </w:rPr>
        <w:t xml:space="preserve"> verzeichnet </w:t>
      </w:r>
      <w:r w:rsidR="0056184C" w:rsidRPr="006218F2">
        <w:rPr>
          <w:rFonts w:ascii="Arial" w:hAnsi="Arial" w:cs="Arial"/>
          <w:b/>
          <w:color w:val="000000" w:themeColor="text1"/>
          <w:sz w:val="32"/>
          <w:szCs w:val="32"/>
        </w:rPr>
        <w:t>ein Umsatzplus von über 20 Prozent</w:t>
      </w:r>
      <w:r w:rsidR="000A345D" w:rsidRPr="006218F2">
        <w:rPr>
          <w:rFonts w:ascii="Arial" w:hAnsi="Arial" w:cs="Arial"/>
          <w:b/>
          <w:color w:val="000000" w:themeColor="text1"/>
          <w:sz w:val="32"/>
          <w:szCs w:val="32"/>
        </w:rPr>
        <w:t xml:space="preserve"> </w:t>
      </w:r>
      <w:r w:rsidR="00B7006E" w:rsidRPr="006218F2">
        <w:rPr>
          <w:rFonts w:ascii="Arial" w:hAnsi="Arial" w:cs="Arial"/>
          <w:b/>
          <w:color w:val="000000" w:themeColor="text1"/>
          <w:sz w:val="28"/>
          <w:szCs w:val="28"/>
        </w:rPr>
        <w:br/>
      </w:r>
    </w:p>
    <w:p w14:paraId="6029E45A" w14:textId="1B43B876" w:rsidR="00C03666" w:rsidRPr="006218F2" w:rsidRDefault="0056184C" w:rsidP="00B7006E">
      <w:pPr>
        <w:pStyle w:val="InternormPTTitel"/>
        <w:pBdr>
          <w:bottom w:val="single" w:sz="4" w:space="0" w:color="auto"/>
        </w:pBdr>
        <w:jc w:val="both"/>
        <w:rPr>
          <w:rFonts w:cs="Arial"/>
          <w:color w:val="000000" w:themeColor="text1"/>
          <w:sz w:val="24"/>
          <w:szCs w:val="24"/>
          <w:lang w:val="de-AT"/>
        </w:rPr>
      </w:pPr>
      <w:r w:rsidRPr="006218F2">
        <w:rPr>
          <w:rFonts w:cs="Arial"/>
          <w:bCs/>
          <w:snapToGrid/>
          <w:color w:val="000000" w:themeColor="text1"/>
          <w:sz w:val="24"/>
          <w:szCs w:val="24"/>
          <w:lang w:val="de-AT"/>
        </w:rPr>
        <w:t>Starkes</w:t>
      </w:r>
      <w:r w:rsidR="000A5D7A" w:rsidRPr="006218F2">
        <w:rPr>
          <w:rFonts w:cs="Arial"/>
          <w:bCs/>
          <w:snapToGrid/>
          <w:color w:val="000000" w:themeColor="text1"/>
          <w:sz w:val="24"/>
          <w:szCs w:val="24"/>
          <w:lang w:val="de-AT"/>
        </w:rPr>
        <w:t xml:space="preserve"> </w:t>
      </w:r>
      <w:r w:rsidR="00D977C2" w:rsidRPr="006218F2">
        <w:rPr>
          <w:rFonts w:cs="Arial"/>
          <w:bCs/>
          <w:snapToGrid/>
          <w:color w:val="000000" w:themeColor="text1"/>
          <w:sz w:val="24"/>
          <w:szCs w:val="24"/>
          <w:lang w:val="de-AT"/>
        </w:rPr>
        <w:t xml:space="preserve">organisches </w:t>
      </w:r>
      <w:r w:rsidR="000A5D7A" w:rsidRPr="006218F2">
        <w:rPr>
          <w:rFonts w:cs="Arial"/>
          <w:bCs/>
          <w:snapToGrid/>
          <w:color w:val="000000" w:themeColor="text1"/>
          <w:sz w:val="24"/>
          <w:szCs w:val="24"/>
          <w:lang w:val="de-AT"/>
        </w:rPr>
        <w:t>Wachstum bestätigt die Investitionsstrategie des oberösterreichischen</w:t>
      </w:r>
      <w:r w:rsidR="000A345D" w:rsidRPr="006218F2">
        <w:rPr>
          <w:rFonts w:cs="Arial"/>
          <w:bCs/>
          <w:snapToGrid/>
          <w:color w:val="000000" w:themeColor="text1"/>
          <w:sz w:val="24"/>
          <w:szCs w:val="24"/>
          <w:lang w:val="de-AT"/>
        </w:rPr>
        <w:t xml:space="preserve"> </w:t>
      </w:r>
      <w:r w:rsidR="00B7006E" w:rsidRPr="006218F2">
        <w:rPr>
          <w:rFonts w:cs="Arial"/>
          <w:bCs/>
          <w:snapToGrid/>
          <w:color w:val="000000" w:themeColor="text1"/>
          <w:sz w:val="24"/>
          <w:szCs w:val="24"/>
          <w:lang w:val="de-AT"/>
        </w:rPr>
        <w:t>Familienkonzern</w:t>
      </w:r>
      <w:r w:rsidR="000A5D7A" w:rsidRPr="006218F2">
        <w:rPr>
          <w:rFonts w:cs="Arial"/>
          <w:bCs/>
          <w:snapToGrid/>
          <w:color w:val="000000" w:themeColor="text1"/>
          <w:sz w:val="24"/>
          <w:szCs w:val="24"/>
          <w:lang w:val="de-AT"/>
        </w:rPr>
        <w:t xml:space="preserve">s: </w:t>
      </w:r>
      <w:r w:rsidR="00D977C2" w:rsidRPr="006218F2">
        <w:rPr>
          <w:rFonts w:cs="Arial"/>
          <w:bCs/>
          <w:snapToGrid/>
          <w:color w:val="000000" w:themeColor="text1"/>
          <w:sz w:val="24"/>
          <w:szCs w:val="24"/>
          <w:lang w:val="de-AT"/>
        </w:rPr>
        <w:t xml:space="preserve">Bis </w:t>
      </w:r>
      <w:r w:rsidR="000A5D7A" w:rsidRPr="006218F2">
        <w:rPr>
          <w:rFonts w:cs="Arial"/>
          <w:bCs/>
          <w:snapToGrid/>
          <w:color w:val="000000" w:themeColor="text1"/>
          <w:sz w:val="24"/>
          <w:szCs w:val="24"/>
          <w:lang w:val="de-AT"/>
        </w:rPr>
        <w:t xml:space="preserve">2026 </w:t>
      </w:r>
      <w:r w:rsidR="00D977C2" w:rsidRPr="006218F2">
        <w:rPr>
          <w:rFonts w:cs="Arial"/>
          <w:bCs/>
          <w:snapToGrid/>
          <w:color w:val="000000" w:themeColor="text1"/>
          <w:sz w:val="24"/>
          <w:szCs w:val="24"/>
          <w:lang w:val="de-AT"/>
        </w:rPr>
        <w:t xml:space="preserve">ist ein Investitionsvolumen von </w:t>
      </w:r>
      <w:r w:rsidRPr="006218F2">
        <w:rPr>
          <w:rFonts w:cs="Arial"/>
          <w:bCs/>
          <w:snapToGrid/>
          <w:color w:val="000000" w:themeColor="text1"/>
          <w:sz w:val="24"/>
          <w:szCs w:val="24"/>
          <w:lang w:val="de-AT"/>
        </w:rPr>
        <w:t xml:space="preserve">ca. </w:t>
      </w:r>
      <w:r w:rsidR="00D977C2" w:rsidRPr="006218F2">
        <w:rPr>
          <w:rFonts w:cs="Arial"/>
          <w:bCs/>
          <w:snapToGrid/>
          <w:color w:val="000000" w:themeColor="text1"/>
          <w:sz w:val="24"/>
          <w:szCs w:val="24"/>
          <w:lang w:val="de-AT"/>
        </w:rPr>
        <w:t xml:space="preserve">400 Mio. Euro </w:t>
      </w:r>
      <w:r w:rsidR="000A5D7A" w:rsidRPr="006218F2">
        <w:rPr>
          <w:rFonts w:cs="Arial"/>
          <w:bCs/>
          <w:snapToGrid/>
          <w:color w:val="000000" w:themeColor="text1"/>
          <w:sz w:val="24"/>
          <w:szCs w:val="24"/>
          <w:lang w:val="de-AT"/>
        </w:rPr>
        <w:t>geplant</w:t>
      </w:r>
      <w:r w:rsidR="00086B3F">
        <w:rPr>
          <w:rFonts w:cs="Arial"/>
          <w:bCs/>
          <w:snapToGrid/>
          <w:color w:val="000000" w:themeColor="text1"/>
          <w:sz w:val="24"/>
          <w:szCs w:val="24"/>
          <w:lang w:val="de-AT"/>
        </w:rPr>
        <w:t>.</w:t>
      </w:r>
    </w:p>
    <w:p w14:paraId="422A35A0" w14:textId="77777777" w:rsidR="00C03666" w:rsidRPr="00C03666" w:rsidRDefault="00C03666" w:rsidP="00C03666">
      <w:pPr>
        <w:jc w:val="both"/>
        <w:rPr>
          <w:rFonts w:ascii="Arial" w:hAnsi="Arial" w:cs="Arial"/>
          <w:b/>
        </w:rPr>
      </w:pPr>
    </w:p>
    <w:p w14:paraId="75447648" w14:textId="648D080B" w:rsidR="00366E49" w:rsidRPr="006218F2" w:rsidRDefault="00180135" w:rsidP="007350DA">
      <w:pPr>
        <w:spacing w:line="312" w:lineRule="auto"/>
        <w:jc w:val="both"/>
        <w:rPr>
          <w:rFonts w:ascii="Arial" w:hAnsi="Arial" w:cs="Arial"/>
          <w:b/>
          <w:color w:val="000000" w:themeColor="text1"/>
          <w:sz w:val="22"/>
        </w:rPr>
      </w:pPr>
      <w:r w:rsidRPr="006218F2">
        <w:rPr>
          <w:rFonts w:ascii="Arial" w:hAnsi="Arial" w:cs="Arial"/>
          <w:b/>
          <w:color w:val="000000" w:themeColor="text1"/>
          <w:sz w:val="22"/>
        </w:rPr>
        <w:t xml:space="preserve">Das Internationale Fensternetzwerk </w:t>
      </w:r>
      <w:r w:rsidR="001D0DEA" w:rsidRPr="006218F2">
        <w:rPr>
          <w:rFonts w:ascii="Arial" w:hAnsi="Arial" w:cs="Arial"/>
          <w:b/>
          <w:color w:val="000000" w:themeColor="text1"/>
          <w:sz w:val="22"/>
        </w:rPr>
        <w:t>(</w:t>
      </w:r>
      <w:r w:rsidRPr="006218F2">
        <w:rPr>
          <w:rFonts w:ascii="Arial" w:hAnsi="Arial" w:cs="Arial"/>
          <w:b/>
          <w:color w:val="000000" w:themeColor="text1"/>
          <w:sz w:val="22"/>
        </w:rPr>
        <w:t>IFN</w:t>
      </w:r>
      <w:r w:rsidR="001D0DEA" w:rsidRPr="006218F2">
        <w:rPr>
          <w:rFonts w:ascii="Arial" w:hAnsi="Arial" w:cs="Arial"/>
          <w:b/>
          <w:color w:val="000000" w:themeColor="text1"/>
          <w:sz w:val="22"/>
        </w:rPr>
        <w:t>)</w:t>
      </w:r>
      <w:r w:rsidR="00621893" w:rsidRPr="006218F2">
        <w:rPr>
          <w:rFonts w:ascii="Arial" w:hAnsi="Arial" w:cs="Arial"/>
          <w:b/>
          <w:color w:val="000000" w:themeColor="text1"/>
          <w:sz w:val="22"/>
        </w:rPr>
        <w:t xml:space="preserve"> </w:t>
      </w:r>
      <w:r w:rsidR="0056184C" w:rsidRPr="006218F2">
        <w:rPr>
          <w:rFonts w:ascii="Arial" w:hAnsi="Arial" w:cs="Arial"/>
          <w:b/>
          <w:color w:val="000000" w:themeColor="text1"/>
          <w:sz w:val="22"/>
        </w:rPr>
        <w:t>erreicht im vergangenen</w:t>
      </w:r>
      <w:r w:rsidRPr="006218F2">
        <w:rPr>
          <w:rFonts w:ascii="Arial" w:hAnsi="Arial" w:cs="Arial"/>
          <w:b/>
          <w:color w:val="000000" w:themeColor="text1"/>
          <w:sz w:val="22"/>
        </w:rPr>
        <w:t xml:space="preserve"> Geschäftsjahr 20</w:t>
      </w:r>
      <w:r w:rsidR="00071016" w:rsidRPr="006218F2">
        <w:rPr>
          <w:rFonts w:ascii="Arial" w:hAnsi="Arial" w:cs="Arial"/>
          <w:b/>
          <w:color w:val="000000" w:themeColor="text1"/>
          <w:sz w:val="22"/>
        </w:rPr>
        <w:t>2</w:t>
      </w:r>
      <w:r w:rsidR="000A5D7A" w:rsidRPr="006218F2">
        <w:rPr>
          <w:rFonts w:ascii="Arial" w:hAnsi="Arial" w:cs="Arial"/>
          <w:b/>
          <w:color w:val="000000" w:themeColor="text1"/>
          <w:sz w:val="22"/>
        </w:rPr>
        <w:t>1</w:t>
      </w:r>
      <w:r w:rsidRPr="006218F2">
        <w:rPr>
          <w:rFonts w:ascii="Arial" w:hAnsi="Arial" w:cs="Arial"/>
          <w:b/>
          <w:color w:val="000000" w:themeColor="text1"/>
          <w:sz w:val="22"/>
        </w:rPr>
        <w:t xml:space="preserve"> eine </w:t>
      </w:r>
      <w:r w:rsidR="00806366" w:rsidRPr="006218F2">
        <w:rPr>
          <w:rFonts w:ascii="Arial" w:hAnsi="Arial" w:cs="Arial"/>
          <w:b/>
          <w:color w:val="000000" w:themeColor="text1"/>
          <w:sz w:val="22"/>
        </w:rPr>
        <w:t>Umsatzs</w:t>
      </w:r>
      <w:r w:rsidRPr="006218F2">
        <w:rPr>
          <w:rFonts w:ascii="Arial" w:hAnsi="Arial" w:cs="Arial"/>
          <w:b/>
          <w:color w:val="000000" w:themeColor="text1"/>
          <w:sz w:val="22"/>
        </w:rPr>
        <w:t xml:space="preserve">teigerung </w:t>
      </w:r>
      <w:r w:rsidR="00D57D9F" w:rsidRPr="006218F2">
        <w:rPr>
          <w:rFonts w:ascii="Arial" w:hAnsi="Arial" w:cs="Arial"/>
          <w:b/>
          <w:color w:val="000000" w:themeColor="text1"/>
          <w:sz w:val="22"/>
        </w:rPr>
        <w:t>von</w:t>
      </w:r>
      <w:r w:rsidRPr="006218F2">
        <w:rPr>
          <w:rFonts w:ascii="Arial" w:hAnsi="Arial" w:cs="Arial"/>
          <w:b/>
          <w:color w:val="000000" w:themeColor="text1"/>
          <w:sz w:val="22"/>
        </w:rPr>
        <w:t xml:space="preserve"> </w:t>
      </w:r>
      <w:r w:rsidR="009E4345" w:rsidRPr="006218F2">
        <w:rPr>
          <w:rFonts w:ascii="Arial" w:hAnsi="Arial" w:cs="Arial"/>
          <w:b/>
          <w:color w:val="000000" w:themeColor="text1"/>
          <w:sz w:val="22"/>
        </w:rPr>
        <w:t>über</w:t>
      </w:r>
      <w:r w:rsidR="00D84CB4" w:rsidRPr="006218F2">
        <w:rPr>
          <w:rFonts w:ascii="Arial" w:hAnsi="Arial" w:cs="Arial"/>
          <w:b/>
          <w:color w:val="000000" w:themeColor="text1"/>
          <w:sz w:val="22"/>
        </w:rPr>
        <w:t xml:space="preserve"> </w:t>
      </w:r>
      <w:r w:rsidR="009E4345" w:rsidRPr="006218F2">
        <w:rPr>
          <w:rFonts w:ascii="Arial" w:hAnsi="Arial" w:cs="Arial"/>
          <w:b/>
          <w:color w:val="000000" w:themeColor="text1"/>
          <w:sz w:val="22"/>
        </w:rPr>
        <w:t>20</w:t>
      </w:r>
      <w:r w:rsidR="00D84CB4" w:rsidRPr="006218F2">
        <w:rPr>
          <w:rFonts w:ascii="Arial" w:hAnsi="Arial" w:cs="Arial"/>
          <w:b/>
          <w:color w:val="000000" w:themeColor="text1"/>
          <w:sz w:val="22"/>
        </w:rPr>
        <w:t xml:space="preserve"> </w:t>
      </w:r>
      <w:r w:rsidRPr="006218F2">
        <w:rPr>
          <w:rFonts w:ascii="Arial" w:hAnsi="Arial" w:cs="Arial"/>
          <w:b/>
          <w:color w:val="000000" w:themeColor="text1"/>
          <w:sz w:val="22"/>
        </w:rPr>
        <w:t>Prozent.</w:t>
      </w:r>
      <w:r w:rsidR="00071016" w:rsidRPr="006218F2">
        <w:rPr>
          <w:rFonts w:ascii="Arial" w:hAnsi="Arial" w:cs="Arial"/>
          <w:b/>
          <w:color w:val="000000" w:themeColor="text1"/>
          <w:sz w:val="22"/>
        </w:rPr>
        <w:t xml:space="preserve"> </w:t>
      </w:r>
      <w:r w:rsidR="00621893" w:rsidRPr="006218F2">
        <w:rPr>
          <w:rFonts w:ascii="Arial" w:hAnsi="Arial" w:cs="Arial"/>
          <w:b/>
          <w:color w:val="000000" w:themeColor="text1"/>
          <w:sz w:val="22"/>
        </w:rPr>
        <w:t xml:space="preserve">Die führende europäische Unternehmensgruppe für Komplettlösungen rund um Fenster, Türen, Fassaden und Sonnenschutz </w:t>
      </w:r>
      <w:r w:rsidR="00E536BD" w:rsidRPr="006218F2">
        <w:rPr>
          <w:rFonts w:ascii="Arial" w:hAnsi="Arial" w:cs="Arial"/>
          <w:b/>
          <w:color w:val="000000" w:themeColor="text1"/>
          <w:sz w:val="22"/>
        </w:rPr>
        <w:t xml:space="preserve">umfasst </w:t>
      </w:r>
      <w:r w:rsidR="00162197" w:rsidRPr="006218F2">
        <w:rPr>
          <w:rFonts w:ascii="Arial" w:hAnsi="Arial" w:cs="Arial"/>
          <w:b/>
          <w:color w:val="000000" w:themeColor="text1"/>
          <w:sz w:val="22"/>
        </w:rPr>
        <w:t>europaweit</w:t>
      </w:r>
      <w:r w:rsidR="00E536BD" w:rsidRPr="006218F2">
        <w:rPr>
          <w:rFonts w:ascii="Arial" w:hAnsi="Arial" w:cs="Arial"/>
          <w:b/>
          <w:color w:val="000000" w:themeColor="text1"/>
          <w:sz w:val="22"/>
        </w:rPr>
        <w:t xml:space="preserve"> neun Unternehmen</w:t>
      </w:r>
      <w:r w:rsidR="00621893" w:rsidRPr="006218F2">
        <w:rPr>
          <w:rFonts w:ascii="Arial" w:hAnsi="Arial" w:cs="Arial"/>
          <w:b/>
          <w:color w:val="000000" w:themeColor="text1"/>
          <w:sz w:val="22"/>
        </w:rPr>
        <w:t>:</w:t>
      </w:r>
      <w:r w:rsidR="00196DB1" w:rsidRPr="006218F2">
        <w:rPr>
          <w:rFonts w:ascii="Arial" w:hAnsi="Arial" w:cs="Arial"/>
          <w:b/>
          <w:color w:val="000000" w:themeColor="text1"/>
          <w:sz w:val="22"/>
        </w:rPr>
        <w:t xml:space="preserve"> </w:t>
      </w:r>
      <w:r w:rsidRPr="006218F2">
        <w:rPr>
          <w:rFonts w:ascii="Arial" w:hAnsi="Arial" w:cs="Arial"/>
          <w:b/>
          <w:color w:val="000000" w:themeColor="text1"/>
          <w:sz w:val="22"/>
        </w:rPr>
        <w:t>Internorm, Topic,</w:t>
      </w:r>
      <w:r w:rsidR="00111D82" w:rsidRPr="006218F2">
        <w:rPr>
          <w:rFonts w:ascii="Arial" w:hAnsi="Arial" w:cs="Arial"/>
          <w:b/>
          <w:color w:val="000000" w:themeColor="text1"/>
          <w:sz w:val="22"/>
        </w:rPr>
        <w:t xml:space="preserve"> </w:t>
      </w:r>
      <w:r w:rsidRPr="006218F2">
        <w:rPr>
          <w:rFonts w:ascii="Arial" w:hAnsi="Arial" w:cs="Arial"/>
          <w:b/>
          <w:color w:val="000000" w:themeColor="text1"/>
          <w:sz w:val="22"/>
        </w:rPr>
        <w:t xml:space="preserve">GIG, HSF, </w:t>
      </w:r>
      <w:proofErr w:type="spellStart"/>
      <w:r w:rsidRPr="006218F2">
        <w:rPr>
          <w:rFonts w:ascii="Arial" w:hAnsi="Arial" w:cs="Arial"/>
          <w:b/>
          <w:color w:val="000000" w:themeColor="text1"/>
          <w:sz w:val="22"/>
        </w:rPr>
        <w:t>Schlotterer</w:t>
      </w:r>
      <w:proofErr w:type="spellEnd"/>
      <w:r w:rsidR="00E119E9" w:rsidRPr="006218F2">
        <w:rPr>
          <w:rFonts w:ascii="Arial" w:hAnsi="Arial" w:cs="Arial"/>
          <w:b/>
          <w:color w:val="000000" w:themeColor="text1"/>
          <w:sz w:val="22"/>
        </w:rPr>
        <w:t>,</w:t>
      </w:r>
      <w:r w:rsidRPr="006218F2">
        <w:rPr>
          <w:rFonts w:ascii="Arial" w:hAnsi="Arial" w:cs="Arial"/>
          <w:b/>
          <w:color w:val="000000" w:themeColor="text1"/>
          <w:sz w:val="22"/>
        </w:rPr>
        <w:t xml:space="preserve"> Kastrup</w:t>
      </w:r>
      <w:r w:rsidR="00071016" w:rsidRPr="006218F2">
        <w:rPr>
          <w:rFonts w:ascii="Arial" w:hAnsi="Arial" w:cs="Arial"/>
          <w:b/>
          <w:color w:val="000000" w:themeColor="text1"/>
          <w:sz w:val="22"/>
        </w:rPr>
        <w:t>,</w:t>
      </w:r>
      <w:r w:rsidR="00E119E9" w:rsidRPr="006218F2">
        <w:rPr>
          <w:rFonts w:ascii="Arial" w:hAnsi="Arial" w:cs="Arial"/>
          <w:b/>
          <w:color w:val="000000" w:themeColor="text1"/>
          <w:sz w:val="22"/>
        </w:rPr>
        <w:t xml:space="preserve"> </w:t>
      </w:r>
      <w:proofErr w:type="spellStart"/>
      <w:r w:rsidR="00E119E9" w:rsidRPr="006218F2">
        <w:rPr>
          <w:rFonts w:ascii="Arial" w:hAnsi="Arial" w:cs="Arial"/>
          <w:b/>
          <w:color w:val="000000" w:themeColor="text1"/>
          <w:sz w:val="22"/>
        </w:rPr>
        <w:t>Skaala</w:t>
      </w:r>
      <w:proofErr w:type="spellEnd"/>
      <w:r w:rsidR="009E4345" w:rsidRPr="006218F2">
        <w:rPr>
          <w:rFonts w:ascii="Arial" w:hAnsi="Arial" w:cs="Arial"/>
          <w:b/>
          <w:color w:val="000000" w:themeColor="text1"/>
          <w:sz w:val="22"/>
        </w:rPr>
        <w:t>,</w:t>
      </w:r>
      <w:r w:rsidR="00071016" w:rsidRPr="006218F2">
        <w:rPr>
          <w:rFonts w:ascii="Arial" w:hAnsi="Arial" w:cs="Arial"/>
          <w:b/>
          <w:color w:val="000000" w:themeColor="text1"/>
          <w:sz w:val="22"/>
        </w:rPr>
        <w:t xml:space="preserve"> </w:t>
      </w:r>
      <w:proofErr w:type="spellStart"/>
      <w:r w:rsidR="00071016" w:rsidRPr="006218F2">
        <w:rPr>
          <w:rFonts w:ascii="Arial" w:hAnsi="Arial" w:cs="Arial"/>
          <w:b/>
          <w:color w:val="000000" w:themeColor="text1"/>
          <w:sz w:val="22"/>
        </w:rPr>
        <w:t>Skanva</w:t>
      </w:r>
      <w:proofErr w:type="spellEnd"/>
      <w:r w:rsidR="00071016" w:rsidRPr="006218F2">
        <w:rPr>
          <w:rFonts w:ascii="Arial" w:hAnsi="Arial" w:cs="Arial"/>
          <w:b/>
          <w:color w:val="000000" w:themeColor="text1"/>
          <w:sz w:val="22"/>
        </w:rPr>
        <w:t xml:space="preserve"> </w:t>
      </w:r>
      <w:r w:rsidR="009E4345" w:rsidRPr="006218F2">
        <w:rPr>
          <w:rFonts w:ascii="Arial" w:hAnsi="Arial" w:cs="Arial"/>
          <w:b/>
          <w:color w:val="000000" w:themeColor="text1"/>
          <w:sz w:val="22"/>
        </w:rPr>
        <w:t xml:space="preserve">und </w:t>
      </w:r>
      <w:proofErr w:type="spellStart"/>
      <w:r w:rsidR="009E4345" w:rsidRPr="006218F2">
        <w:rPr>
          <w:rFonts w:ascii="Arial" w:hAnsi="Arial" w:cs="Arial"/>
          <w:b/>
          <w:color w:val="000000" w:themeColor="text1"/>
          <w:sz w:val="22"/>
        </w:rPr>
        <w:t>Neuffer</w:t>
      </w:r>
      <w:proofErr w:type="spellEnd"/>
      <w:r w:rsidR="00621893" w:rsidRPr="006218F2">
        <w:rPr>
          <w:rFonts w:ascii="Arial" w:hAnsi="Arial" w:cs="Arial"/>
          <w:b/>
          <w:color w:val="000000" w:themeColor="text1"/>
          <w:sz w:val="22"/>
        </w:rPr>
        <w:t xml:space="preserve">. </w:t>
      </w:r>
      <w:r w:rsidR="0056184C" w:rsidRPr="006218F2">
        <w:rPr>
          <w:rFonts w:ascii="Arial" w:hAnsi="Arial" w:cs="Arial"/>
          <w:b/>
          <w:color w:val="000000" w:themeColor="text1"/>
          <w:sz w:val="22"/>
        </w:rPr>
        <w:t>IFN</w:t>
      </w:r>
      <w:r w:rsidR="00621893" w:rsidRPr="006218F2">
        <w:rPr>
          <w:rFonts w:ascii="Arial" w:hAnsi="Arial" w:cs="Arial"/>
          <w:b/>
          <w:color w:val="000000" w:themeColor="text1"/>
          <w:sz w:val="22"/>
        </w:rPr>
        <w:t xml:space="preserve"> </w:t>
      </w:r>
      <w:r w:rsidR="00E536BD" w:rsidRPr="006218F2">
        <w:rPr>
          <w:rFonts w:ascii="Arial" w:hAnsi="Arial" w:cs="Arial"/>
          <w:b/>
          <w:color w:val="000000" w:themeColor="text1"/>
          <w:sz w:val="22"/>
        </w:rPr>
        <w:t xml:space="preserve">steigerte </w:t>
      </w:r>
      <w:r w:rsidR="0056184C" w:rsidRPr="006218F2">
        <w:rPr>
          <w:rFonts w:ascii="Arial" w:hAnsi="Arial" w:cs="Arial"/>
          <w:b/>
          <w:color w:val="000000" w:themeColor="text1"/>
          <w:sz w:val="22"/>
        </w:rPr>
        <w:t>den Umsatz</w:t>
      </w:r>
      <w:r w:rsidRPr="006218F2">
        <w:rPr>
          <w:rFonts w:ascii="Arial" w:hAnsi="Arial" w:cs="Arial"/>
          <w:b/>
          <w:color w:val="000000" w:themeColor="text1"/>
          <w:sz w:val="22"/>
        </w:rPr>
        <w:t xml:space="preserve"> </w:t>
      </w:r>
      <w:r w:rsidR="00E536BD" w:rsidRPr="006218F2">
        <w:rPr>
          <w:rFonts w:ascii="Arial" w:hAnsi="Arial" w:cs="Arial"/>
          <w:b/>
          <w:color w:val="000000" w:themeColor="text1"/>
          <w:sz w:val="22"/>
        </w:rPr>
        <w:t>2021</w:t>
      </w:r>
      <w:r w:rsidR="00184339" w:rsidRPr="006218F2">
        <w:rPr>
          <w:rFonts w:ascii="Arial" w:hAnsi="Arial" w:cs="Arial"/>
          <w:b/>
          <w:color w:val="000000" w:themeColor="text1"/>
          <w:sz w:val="22"/>
        </w:rPr>
        <w:t xml:space="preserve"> </w:t>
      </w:r>
      <w:r w:rsidR="00B650B7" w:rsidRPr="006218F2">
        <w:rPr>
          <w:rFonts w:ascii="Arial" w:hAnsi="Arial" w:cs="Arial"/>
          <w:b/>
          <w:color w:val="000000" w:themeColor="text1"/>
          <w:sz w:val="22"/>
        </w:rPr>
        <w:t xml:space="preserve">organisch </w:t>
      </w:r>
      <w:r w:rsidR="00184339" w:rsidRPr="006218F2">
        <w:rPr>
          <w:rFonts w:ascii="Arial" w:hAnsi="Arial" w:cs="Arial"/>
          <w:b/>
          <w:color w:val="000000" w:themeColor="text1"/>
          <w:sz w:val="22"/>
        </w:rPr>
        <w:t xml:space="preserve">um </w:t>
      </w:r>
      <w:r w:rsidR="009E4345" w:rsidRPr="006218F2">
        <w:rPr>
          <w:rFonts w:ascii="Arial" w:hAnsi="Arial" w:cs="Arial"/>
          <w:b/>
          <w:color w:val="000000" w:themeColor="text1"/>
          <w:sz w:val="22"/>
        </w:rPr>
        <w:t>132</w:t>
      </w:r>
      <w:r w:rsidR="00184339" w:rsidRPr="006218F2">
        <w:rPr>
          <w:rFonts w:ascii="Arial" w:hAnsi="Arial" w:cs="Arial"/>
          <w:b/>
          <w:color w:val="000000" w:themeColor="text1"/>
          <w:sz w:val="22"/>
        </w:rPr>
        <w:t xml:space="preserve"> </w:t>
      </w:r>
      <w:r w:rsidR="00C17784" w:rsidRPr="006218F2">
        <w:rPr>
          <w:rFonts w:ascii="Arial" w:hAnsi="Arial" w:cs="Arial"/>
          <w:b/>
          <w:color w:val="000000" w:themeColor="text1"/>
          <w:sz w:val="22"/>
        </w:rPr>
        <w:t>Mio.</w:t>
      </w:r>
      <w:r w:rsidR="00184339" w:rsidRPr="006218F2">
        <w:rPr>
          <w:rFonts w:ascii="Arial" w:hAnsi="Arial" w:cs="Arial"/>
          <w:b/>
          <w:color w:val="000000" w:themeColor="text1"/>
          <w:sz w:val="22"/>
        </w:rPr>
        <w:t xml:space="preserve"> </w:t>
      </w:r>
      <w:r w:rsidR="00C17784" w:rsidRPr="006218F2">
        <w:rPr>
          <w:rFonts w:ascii="Arial" w:hAnsi="Arial" w:cs="Arial"/>
          <w:b/>
          <w:color w:val="000000" w:themeColor="text1"/>
          <w:sz w:val="22"/>
        </w:rPr>
        <w:t xml:space="preserve">Euro </w:t>
      </w:r>
      <w:r w:rsidR="00184339" w:rsidRPr="006218F2">
        <w:rPr>
          <w:rFonts w:ascii="Arial" w:hAnsi="Arial" w:cs="Arial"/>
          <w:b/>
          <w:color w:val="000000" w:themeColor="text1"/>
          <w:sz w:val="22"/>
        </w:rPr>
        <w:t xml:space="preserve">auf </w:t>
      </w:r>
      <w:r w:rsidRPr="006218F2">
        <w:rPr>
          <w:rFonts w:ascii="Arial" w:hAnsi="Arial" w:cs="Arial"/>
          <w:b/>
          <w:color w:val="000000" w:themeColor="text1"/>
          <w:sz w:val="22"/>
        </w:rPr>
        <w:t xml:space="preserve">insgesamt </w:t>
      </w:r>
      <w:r w:rsidR="009E4345" w:rsidRPr="006218F2">
        <w:rPr>
          <w:rFonts w:ascii="Arial" w:hAnsi="Arial" w:cs="Arial"/>
          <w:b/>
          <w:color w:val="000000" w:themeColor="text1"/>
          <w:sz w:val="22"/>
        </w:rPr>
        <w:t>785</w:t>
      </w:r>
      <w:r w:rsidRPr="006218F2">
        <w:rPr>
          <w:rFonts w:ascii="Arial" w:hAnsi="Arial" w:cs="Arial"/>
          <w:b/>
          <w:color w:val="000000" w:themeColor="text1"/>
          <w:sz w:val="22"/>
        </w:rPr>
        <w:t xml:space="preserve"> </w:t>
      </w:r>
      <w:r w:rsidR="00C17784" w:rsidRPr="006218F2">
        <w:rPr>
          <w:rFonts w:ascii="Arial" w:hAnsi="Arial" w:cs="Arial"/>
          <w:b/>
          <w:color w:val="000000" w:themeColor="text1"/>
          <w:sz w:val="22"/>
        </w:rPr>
        <w:t>Mio.</w:t>
      </w:r>
      <w:r w:rsidRPr="006218F2">
        <w:rPr>
          <w:rFonts w:ascii="Arial" w:hAnsi="Arial" w:cs="Arial"/>
          <w:b/>
          <w:color w:val="000000" w:themeColor="text1"/>
          <w:sz w:val="22"/>
        </w:rPr>
        <w:t xml:space="preserve"> Euro</w:t>
      </w:r>
      <w:r w:rsidR="000413F6" w:rsidRPr="006218F2">
        <w:rPr>
          <w:rFonts w:ascii="Arial" w:hAnsi="Arial" w:cs="Arial"/>
          <w:b/>
          <w:color w:val="000000" w:themeColor="text1"/>
          <w:sz w:val="22"/>
        </w:rPr>
        <w:t xml:space="preserve"> (bzw. die Betriebsleistung auf 747 </w:t>
      </w:r>
      <w:r w:rsidR="00C17784" w:rsidRPr="006218F2">
        <w:rPr>
          <w:rFonts w:ascii="Arial" w:hAnsi="Arial" w:cs="Arial"/>
          <w:b/>
          <w:color w:val="000000" w:themeColor="text1"/>
          <w:sz w:val="22"/>
        </w:rPr>
        <w:t>Mio. Euro</w:t>
      </w:r>
      <w:r w:rsidR="000413F6" w:rsidRPr="006218F2">
        <w:rPr>
          <w:rFonts w:ascii="Arial" w:hAnsi="Arial" w:cs="Arial"/>
          <w:b/>
          <w:color w:val="000000" w:themeColor="text1"/>
          <w:sz w:val="22"/>
        </w:rPr>
        <w:t>)</w:t>
      </w:r>
      <w:r w:rsidRPr="006218F2">
        <w:rPr>
          <w:rFonts w:ascii="Arial" w:hAnsi="Arial" w:cs="Arial"/>
          <w:b/>
          <w:color w:val="000000" w:themeColor="text1"/>
          <w:sz w:val="22"/>
        </w:rPr>
        <w:t>.</w:t>
      </w:r>
      <w:r w:rsidR="00D84CB4" w:rsidRPr="006218F2">
        <w:rPr>
          <w:rFonts w:ascii="Arial" w:hAnsi="Arial" w:cs="Arial"/>
          <w:b/>
          <w:color w:val="000000" w:themeColor="text1"/>
          <w:sz w:val="22"/>
        </w:rPr>
        <w:t xml:space="preserve"> </w:t>
      </w:r>
      <w:r w:rsidR="00353104" w:rsidRPr="006218F2">
        <w:rPr>
          <w:rFonts w:ascii="Arial" w:hAnsi="Arial" w:cs="Arial"/>
          <w:b/>
          <w:color w:val="000000" w:themeColor="text1"/>
          <w:sz w:val="22"/>
        </w:rPr>
        <w:t xml:space="preserve">Mit einem EBIT in Höhe von 57,5 </w:t>
      </w:r>
      <w:r w:rsidR="00F749B3" w:rsidRPr="006218F2">
        <w:rPr>
          <w:rFonts w:ascii="Arial" w:hAnsi="Arial" w:cs="Arial"/>
          <w:b/>
          <w:color w:val="000000" w:themeColor="text1"/>
          <w:sz w:val="22"/>
        </w:rPr>
        <w:t>Mio.</w:t>
      </w:r>
      <w:r w:rsidR="00353104" w:rsidRPr="006218F2">
        <w:rPr>
          <w:rFonts w:ascii="Arial" w:hAnsi="Arial" w:cs="Arial"/>
          <w:b/>
          <w:color w:val="000000" w:themeColor="text1"/>
          <w:sz w:val="22"/>
        </w:rPr>
        <w:t xml:space="preserve"> Euro wuchs das</w:t>
      </w:r>
      <w:r w:rsidR="00D84CB4" w:rsidRPr="006218F2">
        <w:rPr>
          <w:rFonts w:ascii="Arial" w:hAnsi="Arial" w:cs="Arial"/>
          <w:b/>
          <w:color w:val="000000" w:themeColor="text1"/>
          <w:sz w:val="22"/>
        </w:rPr>
        <w:t xml:space="preserve"> Eigenkapital um </w:t>
      </w:r>
      <w:r w:rsidR="009E4345" w:rsidRPr="006218F2">
        <w:rPr>
          <w:rFonts w:ascii="Arial" w:hAnsi="Arial" w:cs="Arial"/>
          <w:b/>
          <w:color w:val="000000" w:themeColor="text1"/>
          <w:sz w:val="22"/>
        </w:rPr>
        <w:t xml:space="preserve">15 Prozent </w:t>
      </w:r>
      <w:r w:rsidR="00184339" w:rsidRPr="006218F2">
        <w:rPr>
          <w:rFonts w:ascii="Arial" w:hAnsi="Arial" w:cs="Arial"/>
          <w:b/>
          <w:color w:val="000000" w:themeColor="text1"/>
          <w:sz w:val="22"/>
        </w:rPr>
        <w:t xml:space="preserve">und liegt </w:t>
      </w:r>
      <w:r w:rsidR="00806366" w:rsidRPr="006218F2">
        <w:rPr>
          <w:rFonts w:ascii="Arial" w:hAnsi="Arial" w:cs="Arial"/>
          <w:b/>
          <w:color w:val="000000" w:themeColor="text1"/>
          <w:sz w:val="22"/>
        </w:rPr>
        <w:t xml:space="preserve">nun </w:t>
      </w:r>
      <w:r w:rsidR="00D57D9F" w:rsidRPr="006218F2">
        <w:rPr>
          <w:rFonts w:ascii="Arial" w:hAnsi="Arial" w:cs="Arial"/>
          <w:b/>
          <w:color w:val="000000" w:themeColor="text1"/>
          <w:sz w:val="22"/>
        </w:rPr>
        <w:t xml:space="preserve">bei </w:t>
      </w:r>
      <w:r w:rsidR="009E4345" w:rsidRPr="006218F2">
        <w:rPr>
          <w:rFonts w:ascii="Arial" w:hAnsi="Arial" w:cs="Arial"/>
          <w:b/>
          <w:color w:val="000000" w:themeColor="text1"/>
          <w:sz w:val="22"/>
        </w:rPr>
        <w:t xml:space="preserve">rund </w:t>
      </w:r>
      <w:r w:rsidR="00806366" w:rsidRPr="006218F2">
        <w:rPr>
          <w:rFonts w:ascii="Arial" w:hAnsi="Arial" w:cs="Arial"/>
          <w:b/>
          <w:color w:val="000000" w:themeColor="text1"/>
          <w:sz w:val="22"/>
        </w:rPr>
        <w:t>2</w:t>
      </w:r>
      <w:r w:rsidR="009E4345" w:rsidRPr="006218F2">
        <w:rPr>
          <w:rFonts w:ascii="Arial" w:hAnsi="Arial" w:cs="Arial"/>
          <w:b/>
          <w:color w:val="000000" w:themeColor="text1"/>
          <w:sz w:val="22"/>
        </w:rPr>
        <w:t>81</w:t>
      </w:r>
      <w:r w:rsidR="00806366" w:rsidRPr="006218F2">
        <w:rPr>
          <w:rFonts w:ascii="Arial" w:hAnsi="Arial" w:cs="Arial"/>
          <w:b/>
          <w:color w:val="000000" w:themeColor="text1"/>
          <w:sz w:val="22"/>
        </w:rPr>
        <w:t xml:space="preserve"> </w:t>
      </w:r>
      <w:r w:rsidR="00F749B3" w:rsidRPr="006218F2">
        <w:rPr>
          <w:rFonts w:ascii="Arial" w:hAnsi="Arial" w:cs="Arial"/>
          <w:b/>
          <w:color w:val="000000" w:themeColor="text1"/>
          <w:sz w:val="22"/>
        </w:rPr>
        <w:t>Mio. Euro</w:t>
      </w:r>
      <w:r w:rsidR="009E158F" w:rsidRPr="006218F2">
        <w:rPr>
          <w:rFonts w:ascii="Arial" w:hAnsi="Arial" w:cs="Arial"/>
          <w:b/>
          <w:color w:val="000000" w:themeColor="text1"/>
          <w:sz w:val="22"/>
        </w:rPr>
        <w:t xml:space="preserve">. </w:t>
      </w:r>
      <w:r w:rsidR="000413F6" w:rsidRPr="006218F2">
        <w:rPr>
          <w:rFonts w:ascii="Arial" w:hAnsi="Arial" w:cs="Arial"/>
          <w:b/>
          <w:color w:val="000000" w:themeColor="text1"/>
          <w:sz w:val="22"/>
        </w:rPr>
        <w:t>Das</w:t>
      </w:r>
      <w:r w:rsidR="00E536BD" w:rsidRPr="006218F2">
        <w:rPr>
          <w:rFonts w:ascii="Arial" w:hAnsi="Arial" w:cs="Arial"/>
          <w:b/>
          <w:color w:val="000000" w:themeColor="text1"/>
          <w:sz w:val="22"/>
        </w:rPr>
        <w:t xml:space="preserve"> </w:t>
      </w:r>
      <w:r w:rsidR="00D55E11" w:rsidRPr="006218F2">
        <w:rPr>
          <w:rFonts w:ascii="Arial" w:hAnsi="Arial" w:cs="Arial"/>
          <w:b/>
          <w:color w:val="000000" w:themeColor="text1"/>
          <w:sz w:val="22"/>
        </w:rPr>
        <w:t>Rekord-</w:t>
      </w:r>
      <w:r w:rsidR="00C80D05" w:rsidRPr="006218F2">
        <w:rPr>
          <w:rFonts w:ascii="Arial" w:hAnsi="Arial" w:cs="Arial"/>
          <w:b/>
          <w:color w:val="000000" w:themeColor="text1"/>
          <w:sz w:val="22"/>
        </w:rPr>
        <w:t xml:space="preserve">Investitionspaket von </w:t>
      </w:r>
      <w:r w:rsidR="009E4345" w:rsidRPr="006218F2">
        <w:rPr>
          <w:rFonts w:ascii="Arial" w:hAnsi="Arial" w:cs="Arial"/>
          <w:b/>
          <w:color w:val="000000" w:themeColor="text1"/>
          <w:sz w:val="22"/>
        </w:rPr>
        <w:t>400</w:t>
      </w:r>
      <w:r w:rsidR="00707FD5" w:rsidRPr="006218F2">
        <w:rPr>
          <w:rFonts w:ascii="Arial" w:hAnsi="Arial" w:cs="Arial"/>
          <w:b/>
          <w:color w:val="000000" w:themeColor="text1"/>
          <w:sz w:val="22"/>
        </w:rPr>
        <w:t xml:space="preserve"> </w:t>
      </w:r>
      <w:r w:rsidR="00F749B3" w:rsidRPr="006218F2">
        <w:rPr>
          <w:rFonts w:ascii="Arial" w:hAnsi="Arial" w:cs="Arial"/>
          <w:b/>
          <w:color w:val="000000" w:themeColor="text1"/>
          <w:sz w:val="22"/>
        </w:rPr>
        <w:t>Mio.</w:t>
      </w:r>
      <w:r w:rsidR="0056184C" w:rsidRPr="006218F2">
        <w:rPr>
          <w:rFonts w:ascii="Arial" w:hAnsi="Arial" w:cs="Arial"/>
          <w:b/>
          <w:color w:val="000000" w:themeColor="text1"/>
          <w:sz w:val="22"/>
        </w:rPr>
        <w:t xml:space="preserve"> Euro</w:t>
      </w:r>
      <w:r w:rsidR="00707FD5" w:rsidRPr="006218F2">
        <w:rPr>
          <w:rFonts w:ascii="Arial" w:hAnsi="Arial" w:cs="Arial"/>
          <w:b/>
          <w:color w:val="000000" w:themeColor="text1"/>
          <w:sz w:val="22"/>
        </w:rPr>
        <w:t xml:space="preserve"> </w:t>
      </w:r>
      <w:r w:rsidR="00071016" w:rsidRPr="006218F2">
        <w:rPr>
          <w:rFonts w:ascii="Arial" w:hAnsi="Arial" w:cs="Arial"/>
          <w:b/>
          <w:color w:val="000000" w:themeColor="text1"/>
          <w:sz w:val="22"/>
        </w:rPr>
        <w:t>bis 202</w:t>
      </w:r>
      <w:r w:rsidR="009E4345" w:rsidRPr="006218F2">
        <w:rPr>
          <w:rFonts w:ascii="Arial" w:hAnsi="Arial" w:cs="Arial"/>
          <w:b/>
          <w:color w:val="000000" w:themeColor="text1"/>
          <w:sz w:val="22"/>
        </w:rPr>
        <w:t>6</w:t>
      </w:r>
      <w:r w:rsidR="009E158F" w:rsidRPr="006218F2">
        <w:rPr>
          <w:rFonts w:ascii="Arial" w:hAnsi="Arial" w:cs="Arial"/>
          <w:b/>
          <w:color w:val="000000" w:themeColor="text1"/>
          <w:sz w:val="22"/>
        </w:rPr>
        <w:t xml:space="preserve"> </w:t>
      </w:r>
      <w:r w:rsidR="00E536BD" w:rsidRPr="006218F2">
        <w:rPr>
          <w:rFonts w:ascii="Arial" w:hAnsi="Arial" w:cs="Arial"/>
          <w:b/>
          <w:color w:val="000000" w:themeColor="text1"/>
          <w:sz w:val="22"/>
        </w:rPr>
        <w:t>unterstreicht die Wachstumsstrategie des Familienkonzerns.</w:t>
      </w:r>
      <w:r w:rsidR="00B650B7" w:rsidRPr="006218F2">
        <w:rPr>
          <w:rFonts w:ascii="Arial" w:hAnsi="Arial" w:cs="Arial"/>
          <w:b/>
          <w:color w:val="000000" w:themeColor="text1"/>
          <w:sz w:val="22"/>
        </w:rPr>
        <w:t xml:space="preserve"> </w:t>
      </w:r>
      <w:r w:rsidR="0066173B" w:rsidRPr="006218F2">
        <w:rPr>
          <w:rFonts w:ascii="Arial" w:hAnsi="Arial" w:cs="Arial"/>
          <w:b/>
          <w:color w:val="000000" w:themeColor="text1"/>
          <w:sz w:val="22"/>
        </w:rPr>
        <w:t>Die IFN</w:t>
      </w:r>
      <w:r w:rsidR="001D0DEA" w:rsidRPr="006218F2">
        <w:rPr>
          <w:rFonts w:ascii="Arial" w:hAnsi="Arial" w:cs="Arial"/>
          <w:b/>
          <w:color w:val="000000" w:themeColor="text1"/>
          <w:sz w:val="22"/>
        </w:rPr>
        <w:t>-</w:t>
      </w:r>
      <w:r w:rsidR="0056184C" w:rsidRPr="006218F2">
        <w:rPr>
          <w:rFonts w:ascii="Arial" w:hAnsi="Arial" w:cs="Arial"/>
          <w:b/>
          <w:color w:val="000000" w:themeColor="text1"/>
          <w:sz w:val="22"/>
        </w:rPr>
        <w:t xml:space="preserve">Gruppe </w:t>
      </w:r>
      <w:r w:rsidR="0066173B" w:rsidRPr="006218F2">
        <w:rPr>
          <w:rFonts w:ascii="Arial" w:hAnsi="Arial" w:cs="Arial"/>
          <w:b/>
          <w:color w:val="000000" w:themeColor="text1"/>
          <w:sz w:val="22"/>
        </w:rPr>
        <w:t>hat sich zum Ziel gesetzt, mit hoch</w:t>
      </w:r>
      <w:r w:rsidR="00621893" w:rsidRPr="006218F2">
        <w:rPr>
          <w:rFonts w:ascii="Arial" w:hAnsi="Arial" w:cs="Arial"/>
          <w:b/>
          <w:color w:val="000000" w:themeColor="text1"/>
          <w:sz w:val="22"/>
        </w:rPr>
        <w:t>wertigen</w:t>
      </w:r>
      <w:r w:rsidR="0066173B" w:rsidRPr="006218F2">
        <w:rPr>
          <w:rFonts w:ascii="Arial" w:hAnsi="Arial" w:cs="Arial"/>
          <w:b/>
          <w:color w:val="000000" w:themeColor="text1"/>
          <w:sz w:val="22"/>
        </w:rPr>
        <w:t xml:space="preserve"> und energieeffizienten Produkten einen positiven Beitrag zur Klimawende </w:t>
      </w:r>
      <w:r w:rsidR="00621893" w:rsidRPr="006218F2">
        <w:rPr>
          <w:rFonts w:ascii="Arial" w:hAnsi="Arial" w:cs="Arial"/>
          <w:b/>
          <w:color w:val="000000" w:themeColor="text1"/>
          <w:sz w:val="22"/>
        </w:rPr>
        <w:t>zu leisten</w:t>
      </w:r>
      <w:r w:rsidR="0066173B" w:rsidRPr="006218F2">
        <w:rPr>
          <w:rFonts w:ascii="Arial" w:hAnsi="Arial" w:cs="Arial"/>
          <w:b/>
          <w:color w:val="000000" w:themeColor="text1"/>
          <w:sz w:val="22"/>
        </w:rPr>
        <w:t xml:space="preserve">. </w:t>
      </w:r>
    </w:p>
    <w:p w14:paraId="5E7AAA28" w14:textId="77777777" w:rsidR="00D731DB" w:rsidRPr="00CA57C1" w:rsidRDefault="00D731DB" w:rsidP="007350DA">
      <w:pPr>
        <w:spacing w:line="312" w:lineRule="auto"/>
        <w:jc w:val="both"/>
        <w:rPr>
          <w:rFonts w:ascii="Arial" w:hAnsi="Arial" w:cs="Arial"/>
          <w:sz w:val="22"/>
        </w:rPr>
      </w:pPr>
    </w:p>
    <w:p w14:paraId="22DEA011" w14:textId="7140E7B6" w:rsidR="002F42F1" w:rsidRPr="003939D1" w:rsidRDefault="002F42F1" w:rsidP="007350DA">
      <w:pPr>
        <w:spacing w:line="312" w:lineRule="auto"/>
        <w:jc w:val="both"/>
        <w:rPr>
          <w:rFonts w:ascii="Arial" w:hAnsi="Arial" w:cs="Arial"/>
          <w:b/>
          <w:sz w:val="22"/>
        </w:rPr>
      </w:pPr>
      <w:r w:rsidRPr="003939D1">
        <w:rPr>
          <w:rFonts w:ascii="Arial" w:hAnsi="Arial" w:cs="Arial"/>
          <w:b/>
          <w:sz w:val="22"/>
        </w:rPr>
        <w:t xml:space="preserve">IFN-Umsatzsteigerung um </w:t>
      </w:r>
      <w:r w:rsidR="00E536BD">
        <w:rPr>
          <w:rFonts w:ascii="Arial" w:hAnsi="Arial" w:cs="Arial"/>
          <w:b/>
          <w:sz w:val="22"/>
        </w:rPr>
        <w:t>20</w:t>
      </w:r>
      <w:r w:rsidR="005028DB">
        <w:rPr>
          <w:rFonts w:ascii="Arial" w:hAnsi="Arial" w:cs="Arial"/>
          <w:b/>
          <w:sz w:val="22"/>
        </w:rPr>
        <w:t>,</w:t>
      </w:r>
      <w:r w:rsidR="00E536BD">
        <w:rPr>
          <w:rFonts w:ascii="Arial" w:hAnsi="Arial" w:cs="Arial"/>
          <w:b/>
          <w:sz w:val="22"/>
        </w:rPr>
        <w:t>2</w:t>
      </w:r>
      <w:r w:rsidRPr="003939D1">
        <w:rPr>
          <w:rFonts w:ascii="Arial" w:hAnsi="Arial" w:cs="Arial"/>
          <w:b/>
          <w:sz w:val="22"/>
        </w:rPr>
        <w:t xml:space="preserve"> Prozent </w:t>
      </w:r>
    </w:p>
    <w:p w14:paraId="5C0FB3CE" w14:textId="01DDA752" w:rsidR="009A38D6" w:rsidRPr="006218F2" w:rsidRDefault="00162197" w:rsidP="007350DA">
      <w:pPr>
        <w:spacing w:line="312" w:lineRule="auto"/>
        <w:jc w:val="both"/>
        <w:rPr>
          <w:rFonts w:ascii="Arial" w:hAnsi="Arial" w:cs="Arial"/>
          <w:color w:val="000000" w:themeColor="text1"/>
          <w:sz w:val="22"/>
        </w:rPr>
      </w:pPr>
      <w:r w:rsidRPr="006218F2">
        <w:rPr>
          <w:rFonts w:ascii="Arial" w:hAnsi="Arial" w:cs="Arial"/>
          <w:color w:val="000000" w:themeColor="text1"/>
          <w:sz w:val="22"/>
        </w:rPr>
        <w:t>Alle</w:t>
      </w:r>
      <w:r w:rsidR="00B23068" w:rsidRPr="006218F2">
        <w:rPr>
          <w:rFonts w:ascii="Arial" w:hAnsi="Arial" w:cs="Arial"/>
          <w:color w:val="000000" w:themeColor="text1"/>
          <w:sz w:val="22"/>
        </w:rPr>
        <w:t xml:space="preserve"> IFN-Unternehmen trugen dank</w:t>
      </w:r>
      <w:r w:rsidR="00D521DE" w:rsidRPr="006218F2">
        <w:rPr>
          <w:rFonts w:ascii="Arial" w:hAnsi="Arial" w:cs="Arial"/>
          <w:color w:val="000000" w:themeColor="text1"/>
          <w:sz w:val="22"/>
        </w:rPr>
        <w:t xml:space="preserve"> </w:t>
      </w:r>
      <w:r w:rsidR="00A4538D" w:rsidRPr="006218F2">
        <w:rPr>
          <w:rFonts w:ascii="Arial" w:hAnsi="Arial" w:cs="Arial"/>
          <w:color w:val="000000" w:themeColor="text1"/>
          <w:sz w:val="22"/>
        </w:rPr>
        <w:t xml:space="preserve">dem </w:t>
      </w:r>
      <w:r w:rsidR="0056184C" w:rsidRPr="006218F2">
        <w:rPr>
          <w:rFonts w:ascii="Arial" w:hAnsi="Arial" w:cs="Arial"/>
          <w:color w:val="000000" w:themeColor="text1"/>
          <w:sz w:val="22"/>
        </w:rPr>
        <w:t>positive</w:t>
      </w:r>
      <w:r w:rsidR="00A4538D" w:rsidRPr="006218F2">
        <w:rPr>
          <w:rFonts w:ascii="Arial" w:hAnsi="Arial" w:cs="Arial"/>
          <w:color w:val="000000" w:themeColor="text1"/>
          <w:sz w:val="22"/>
        </w:rPr>
        <w:t>n</w:t>
      </w:r>
      <w:r w:rsidR="0056184C" w:rsidRPr="006218F2">
        <w:rPr>
          <w:rFonts w:ascii="Arial" w:hAnsi="Arial" w:cs="Arial"/>
          <w:color w:val="000000" w:themeColor="text1"/>
          <w:sz w:val="22"/>
        </w:rPr>
        <w:t xml:space="preserve"> Marktumfeld, der hohen Qualität der Produkte und der innovativen und differenzierten Leistungen zum starken Wachstum bei. </w:t>
      </w:r>
      <w:r w:rsidR="009A38D6" w:rsidRPr="006218F2">
        <w:rPr>
          <w:rFonts w:ascii="Arial" w:hAnsi="Arial" w:cs="Arial"/>
          <w:color w:val="000000" w:themeColor="text1"/>
          <w:sz w:val="22"/>
        </w:rPr>
        <w:t>Die europäische Unternehmensgruppe</w:t>
      </w:r>
      <w:r w:rsidR="009A38D6" w:rsidRPr="006218F2" w:rsidDel="009A38D6">
        <w:rPr>
          <w:rFonts w:ascii="Arial" w:hAnsi="Arial" w:cs="Arial"/>
          <w:color w:val="000000" w:themeColor="text1"/>
          <w:sz w:val="22"/>
        </w:rPr>
        <w:t xml:space="preserve"> </w:t>
      </w:r>
      <w:r w:rsidR="00D731DB" w:rsidRPr="006218F2">
        <w:rPr>
          <w:rFonts w:ascii="Arial" w:hAnsi="Arial" w:cs="Arial"/>
          <w:color w:val="000000" w:themeColor="text1"/>
          <w:sz w:val="22"/>
        </w:rPr>
        <w:t xml:space="preserve">erwirtschaftete mit </w:t>
      </w:r>
      <w:r w:rsidR="00156307" w:rsidRPr="006218F2">
        <w:rPr>
          <w:rFonts w:ascii="Arial" w:hAnsi="Arial" w:cs="Arial"/>
          <w:color w:val="000000" w:themeColor="text1"/>
          <w:sz w:val="22"/>
        </w:rPr>
        <w:t xml:space="preserve">einem Umsatz von </w:t>
      </w:r>
      <w:r w:rsidR="00F3138F" w:rsidRPr="006218F2">
        <w:rPr>
          <w:rFonts w:ascii="Arial" w:hAnsi="Arial" w:cs="Arial"/>
          <w:color w:val="000000" w:themeColor="text1"/>
          <w:sz w:val="22"/>
        </w:rPr>
        <w:t>785</w:t>
      </w:r>
      <w:r w:rsidR="00D731DB" w:rsidRPr="006218F2">
        <w:rPr>
          <w:rFonts w:ascii="Arial" w:hAnsi="Arial" w:cs="Arial"/>
          <w:color w:val="000000" w:themeColor="text1"/>
          <w:sz w:val="22"/>
        </w:rPr>
        <w:t xml:space="preserve"> </w:t>
      </w:r>
      <w:r w:rsidR="00F749B3" w:rsidRPr="006218F2">
        <w:rPr>
          <w:rFonts w:ascii="Arial" w:hAnsi="Arial" w:cs="Arial"/>
          <w:color w:val="000000" w:themeColor="text1"/>
          <w:sz w:val="22"/>
        </w:rPr>
        <w:t>Mio.</w:t>
      </w:r>
      <w:r w:rsidR="00D731DB" w:rsidRPr="006218F2">
        <w:rPr>
          <w:rFonts w:ascii="Arial" w:hAnsi="Arial" w:cs="Arial"/>
          <w:color w:val="000000" w:themeColor="text1"/>
          <w:sz w:val="22"/>
        </w:rPr>
        <w:t xml:space="preserve"> Euro (</w:t>
      </w:r>
      <w:r w:rsidR="005028DB" w:rsidRPr="006218F2">
        <w:rPr>
          <w:rFonts w:ascii="Arial" w:hAnsi="Arial" w:cs="Arial"/>
          <w:color w:val="000000" w:themeColor="text1"/>
          <w:sz w:val="22"/>
        </w:rPr>
        <w:t>6</w:t>
      </w:r>
      <w:r w:rsidR="00F3138F" w:rsidRPr="006218F2">
        <w:rPr>
          <w:rFonts w:ascii="Arial" w:hAnsi="Arial" w:cs="Arial"/>
          <w:color w:val="000000" w:themeColor="text1"/>
          <w:sz w:val="22"/>
        </w:rPr>
        <w:t>53</w:t>
      </w:r>
      <w:r w:rsidR="00D731DB" w:rsidRPr="006218F2">
        <w:rPr>
          <w:rFonts w:ascii="Arial" w:hAnsi="Arial" w:cs="Arial"/>
          <w:color w:val="000000" w:themeColor="text1"/>
          <w:sz w:val="22"/>
        </w:rPr>
        <w:t xml:space="preserve"> </w:t>
      </w:r>
      <w:r w:rsidR="00F749B3" w:rsidRPr="006218F2">
        <w:rPr>
          <w:rFonts w:ascii="Arial" w:hAnsi="Arial" w:cs="Arial"/>
          <w:color w:val="000000" w:themeColor="text1"/>
          <w:sz w:val="22"/>
        </w:rPr>
        <w:t>Mio.</w:t>
      </w:r>
      <w:r w:rsidR="00D731DB" w:rsidRPr="006218F2">
        <w:rPr>
          <w:rFonts w:ascii="Arial" w:hAnsi="Arial" w:cs="Arial"/>
          <w:color w:val="000000" w:themeColor="text1"/>
          <w:sz w:val="22"/>
        </w:rPr>
        <w:t xml:space="preserve"> </w:t>
      </w:r>
      <w:r w:rsidR="00502A50" w:rsidRPr="006218F2">
        <w:rPr>
          <w:rFonts w:ascii="Arial" w:hAnsi="Arial" w:cs="Arial"/>
          <w:color w:val="000000" w:themeColor="text1"/>
          <w:sz w:val="22"/>
        </w:rPr>
        <w:t xml:space="preserve">Euro </w:t>
      </w:r>
      <w:r w:rsidR="00D731DB" w:rsidRPr="006218F2">
        <w:rPr>
          <w:rFonts w:ascii="Arial" w:hAnsi="Arial" w:cs="Arial"/>
          <w:color w:val="000000" w:themeColor="text1"/>
          <w:sz w:val="22"/>
        </w:rPr>
        <w:t xml:space="preserve">im Vorjahr) </w:t>
      </w:r>
      <w:r w:rsidR="009A38D6" w:rsidRPr="006218F2">
        <w:rPr>
          <w:rFonts w:ascii="Arial" w:hAnsi="Arial" w:cs="Arial"/>
          <w:color w:val="000000" w:themeColor="text1"/>
          <w:sz w:val="22"/>
        </w:rPr>
        <w:t xml:space="preserve">ein </w:t>
      </w:r>
      <w:r w:rsidR="00F3672C" w:rsidRPr="006218F2">
        <w:rPr>
          <w:rFonts w:ascii="Arial" w:hAnsi="Arial" w:cs="Arial"/>
          <w:color w:val="000000" w:themeColor="text1"/>
          <w:sz w:val="22"/>
        </w:rPr>
        <w:t>P</w:t>
      </w:r>
      <w:r w:rsidR="009A38D6" w:rsidRPr="006218F2">
        <w:rPr>
          <w:rFonts w:ascii="Arial" w:hAnsi="Arial" w:cs="Arial"/>
          <w:color w:val="000000" w:themeColor="text1"/>
          <w:sz w:val="22"/>
        </w:rPr>
        <w:t xml:space="preserve">lus von </w:t>
      </w:r>
      <w:r w:rsidR="00F3138F" w:rsidRPr="006218F2">
        <w:rPr>
          <w:rFonts w:ascii="Arial" w:hAnsi="Arial" w:cs="Arial"/>
          <w:color w:val="000000" w:themeColor="text1"/>
          <w:sz w:val="22"/>
        </w:rPr>
        <w:t>20</w:t>
      </w:r>
      <w:r w:rsidR="009A38D6" w:rsidRPr="006218F2">
        <w:rPr>
          <w:rFonts w:ascii="Arial" w:hAnsi="Arial" w:cs="Arial"/>
          <w:color w:val="000000" w:themeColor="text1"/>
          <w:sz w:val="22"/>
        </w:rPr>
        <w:t>,</w:t>
      </w:r>
      <w:r w:rsidR="00F3138F" w:rsidRPr="006218F2">
        <w:rPr>
          <w:rFonts w:ascii="Arial" w:hAnsi="Arial" w:cs="Arial"/>
          <w:color w:val="000000" w:themeColor="text1"/>
          <w:sz w:val="22"/>
        </w:rPr>
        <w:t>2</w:t>
      </w:r>
      <w:r w:rsidR="0066173B" w:rsidRPr="006218F2">
        <w:rPr>
          <w:rFonts w:ascii="Arial" w:hAnsi="Arial" w:cs="Arial"/>
          <w:color w:val="000000" w:themeColor="text1"/>
          <w:sz w:val="22"/>
        </w:rPr>
        <w:t xml:space="preserve"> Prozent</w:t>
      </w:r>
      <w:r w:rsidR="009A38D6" w:rsidRPr="006218F2">
        <w:rPr>
          <w:rFonts w:ascii="Arial" w:hAnsi="Arial" w:cs="Arial"/>
          <w:color w:val="000000" w:themeColor="text1"/>
          <w:sz w:val="22"/>
        </w:rPr>
        <w:t xml:space="preserve"> und dabei </w:t>
      </w:r>
      <w:r w:rsidR="00D731DB" w:rsidRPr="006218F2">
        <w:rPr>
          <w:rFonts w:ascii="Arial" w:hAnsi="Arial" w:cs="Arial"/>
          <w:color w:val="000000" w:themeColor="text1"/>
          <w:sz w:val="22"/>
        </w:rPr>
        <w:t>einen Gewinn vor Zinsen und Steuern</w:t>
      </w:r>
      <w:r w:rsidR="00A97E74" w:rsidRPr="006218F2">
        <w:rPr>
          <w:rFonts w:ascii="Arial" w:hAnsi="Arial" w:cs="Arial"/>
          <w:color w:val="000000" w:themeColor="text1"/>
          <w:sz w:val="22"/>
        </w:rPr>
        <w:t xml:space="preserve"> (EBIT)</w:t>
      </w:r>
      <w:r w:rsidR="00D731DB" w:rsidRPr="006218F2">
        <w:rPr>
          <w:rFonts w:ascii="Arial" w:hAnsi="Arial" w:cs="Arial"/>
          <w:color w:val="000000" w:themeColor="text1"/>
          <w:sz w:val="22"/>
        </w:rPr>
        <w:t xml:space="preserve"> von </w:t>
      </w:r>
      <w:r w:rsidR="00F3138F" w:rsidRPr="006218F2">
        <w:rPr>
          <w:rFonts w:ascii="Arial" w:hAnsi="Arial" w:cs="Arial"/>
          <w:color w:val="000000" w:themeColor="text1"/>
          <w:sz w:val="22"/>
        </w:rPr>
        <w:t>5</w:t>
      </w:r>
      <w:r w:rsidR="005028DB" w:rsidRPr="006218F2">
        <w:rPr>
          <w:rFonts w:ascii="Arial" w:hAnsi="Arial" w:cs="Arial"/>
          <w:color w:val="000000" w:themeColor="text1"/>
          <w:sz w:val="22"/>
        </w:rPr>
        <w:t>7</w:t>
      </w:r>
      <w:r w:rsidR="001B61D8" w:rsidRPr="006218F2">
        <w:rPr>
          <w:rFonts w:ascii="Arial" w:hAnsi="Arial" w:cs="Arial"/>
          <w:color w:val="000000" w:themeColor="text1"/>
          <w:sz w:val="22"/>
        </w:rPr>
        <w:t>,</w:t>
      </w:r>
      <w:r w:rsidR="00F3138F" w:rsidRPr="006218F2">
        <w:rPr>
          <w:rFonts w:ascii="Arial" w:hAnsi="Arial" w:cs="Arial"/>
          <w:color w:val="000000" w:themeColor="text1"/>
          <w:sz w:val="22"/>
        </w:rPr>
        <w:t>5</w:t>
      </w:r>
      <w:r w:rsidR="00D731DB" w:rsidRPr="006218F2">
        <w:rPr>
          <w:rFonts w:ascii="Arial" w:hAnsi="Arial" w:cs="Arial"/>
          <w:color w:val="000000" w:themeColor="text1"/>
          <w:sz w:val="22"/>
        </w:rPr>
        <w:t xml:space="preserve"> </w:t>
      </w:r>
      <w:r w:rsidR="00F749B3" w:rsidRPr="006218F2">
        <w:rPr>
          <w:rFonts w:ascii="Arial" w:hAnsi="Arial" w:cs="Arial"/>
          <w:color w:val="000000" w:themeColor="text1"/>
          <w:sz w:val="22"/>
        </w:rPr>
        <w:t>Mio.</w:t>
      </w:r>
      <w:r w:rsidR="0056184C" w:rsidRPr="006218F2">
        <w:rPr>
          <w:rFonts w:ascii="Arial" w:hAnsi="Arial" w:cs="Arial"/>
          <w:color w:val="000000" w:themeColor="text1"/>
          <w:sz w:val="22"/>
        </w:rPr>
        <w:t xml:space="preserve"> Euro</w:t>
      </w:r>
      <w:r w:rsidRPr="006218F2">
        <w:rPr>
          <w:rFonts w:ascii="Arial" w:hAnsi="Arial" w:cs="Arial"/>
          <w:color w:val="000000" w:themeColor="text1"/>
          <w:sz w:val="22"/>
        </w:rPr>
        <w:t xml:space="preserve">. </w:t>
      </w:r>
      <w:r w:rsidR="001B61D8" w:rsidRPr="006218F2">
        <w:rPr>
          <w:rFonts w:ascii="Arial" w:hAnsi="Arial" w:cs="Arial"/>
          <w:color w:val="000000" w:themeColor="text1"/>
          <w:sz w:val="22"/>
        </w:rPr>
        <w:t xml:space="preserve">Das Eigenkapital </w:t>
      </w:r>
      <w:r w:rsidRPr="006218F2">
        <w:rPr>
          <w:rFonts w:ascii="Arial" w:hAnsi="Arial" w:cs="Arial"/>
          <w:color w:val="000000" w:themeColor="text1"/>
          <w:sz w:val="22"/>
        </w:rPr>
        <w:t>erhöhte sich</w:t>
      </w:r>
      <w:r w:rsidR="001B61D8" w:rsidRPr="006218F2">
        <w:rPr>
          <w:rFonts w:ascii="Arial" w:hAnsi="Arial" w:cs="Arial"/>
          <w:color w:val="000000" w:themeColor="text1"/>
          <w:sz w:val="22"/>
        </w:rPr>
        <w:t xml:space="preserve"> um weitere </w:t>
      </w:r>
      <w:r w:rsidR="00F3138F" w:rsidRPr="006218F2">
        <w:rPr>
          <w:rFonts w:ascii="Arial" w:hAnsi="Arial" w:cs="Arial"/>
          <w:color w:val="000000" w:themeColor="text1"/>
          <w:sz w:val="22"/>
        </w:rPr>
        <w:t>3</w:t>
      </w:r>
      <w:r w:rsidR="005028DB" w:rsidRPr="006218F2">
        <w:rPr>
          <w:rFonts w:ascii="Arial" w:hAnsi="Arial" w:cs="Arial"/>
          <w:color w:val="000000" w:themeColor="text1"/>
          <w:sz w:val="22"/>
        </w:rPr>
        <w:t>6,</w:t>
      </w:r>
      <w:r w:rsidR="00F3138F" w:rsidRPr="006218F2">
        <w:rPr>
          <w:rFonts w:ascii="Arial" w:hAnsi="Arial" w:cs="Arial"/>
          <w:color w:val="000000" w:themeColor="text1"/>
          <w:sz w:val="22"/>
        </w:rPr>
        <w:t>6</w:t>
      </w:r>
      <w:r w:rsidR="00D977C2" w:rsidRPr="006218F2">
        <w:rPr>
          <w:rFonts w:ascii="Arial" w:hAnsi="Arial" w:cs="Arial"/>
          <w:color w:val="000000" w:themeColor="text1"/>
          <w:sz w:val="22"/>
        </w:rPr>
        <w:t xml:space="preserve"> </w:t>
      </w:r>
      <w:r w:rsidR="00F749B3" w:rsidRPr="006218F2">
        <w:rPr>
          <w:rFonts w:ascii="Arial" w:hAnsi="Arial" w:cs="Arial"/>
          <w:color w:val="000000" w:themeColor="text1"/>
          <w:sz w:val="22"/>
        </w:rPr>
        <w:t>Mio.</w:t>
      </w:r>
      <w:r w:rsidR="001B61D8" w:rsidRPr="006218F2">
        <w:rPr>
          <w:rFonts w:ascii="Arial" w:hAnsi="Arial" w:cs="Arial"/>
          <w:color w:val="000000" w:themeColor="text1"/>
          <w:sz w:val="22"/>
        </w:rPr>
        <w:t xml:space="preserve"> </w:t>
      </w:r>
      <w:r w:rsidR="000F5F74" w:rsidRPr="006218F2">
        <w:rPr>
          <w:rFonts w:ascii="Arial" w:hAnsi="Arial" w:cs="Arial"/>
          <w:color w:val="000000" w:themeColor="text1"/>
          <w:sz w:val="22"/>
        </w:rPr>
        <w:t xml:space="preserve">Euro </w:t>
      </w:r>
      <w:r w:rsidR="001B61D8" w:rsidRPr="006218F2">
        <w:rPr>
          <w:rFonts w:ascii="Arial" w:hAnsi="Arial" w:cs="Arial"/>
          <w:color w:val="000000" w:themeColor="text1"/>
          <w:sz w:val="22"/>
        </w:rPr>
        <w:t xml:space="preserve">und liegt </w:t>
      </w:r>
      <w:r w:rsidR="00251F8B" w:rsidRPr="006218F2">
        <w:rPr>
          <w:rFonts w:ascii="Arial" w:hAnsi="Arial" w:cs="Arial"/>
          <w:color w:val="000000" w:themeColor="text1"/>
          <w:sz w:val="22"/>
        </w:rPr>
        <w:t xml:space="preserve">nun </w:t>
      </w:r>
      <w:r w:rsidR="001B61D8" w:rsidRPr="006218F2">
        <w:rPr>
          <w:rFonts w:ascii="Arial" w:hAnsi="Arial" w:cs="Arial"/>
          <w:color w:val="000000" w:themeColor="text1"/>
          <w:sz w:val="22"/>
        </w:rPr>
        <w:t xml:space="preserve">bei </w:t>
      </w:r>
      <w:r w:rsidR="00F3138F" w:rsidRPr="006218F2">
        <w:rPr>
          <w:rFonts w:ascii="Arial" w:hAnsi="Arial" w:cs="Arial"/>
          <w:color w:val="000000" w:themeColor="text1"/>
          <w:sz w:val="22"/>
        </w:rPr>
        <w:t xml:space="preserve">rund </w:t>
      </w:r>
      <w:r w:rsidR="001B61D8" w:rsidRPr="006218F2">
        <w:rPr>
          <w:rFonts w:ascii="Arial" w:hAnsi="Arial" w:cs="Arial"/>
          <w:color w:val="000000" w:themeColor="text1"/>
          <w:sz w:val="22"/>
        </w:rPr>
        <w:t>2</w:t>
      </w:r>
      <w:r w:rsidR="00F3138F" w:rsidRPr="006218F2">
        <w:rPr>
          <w:rFonts w:ascii="Arial" w:hAnsi="Arial" w:cs="Arial"/>
          <w:color w:val="000000" w:themeColor="text1"/>
          <w:sz w:val="22"/>
        </w:rPr>
        <w:t>81</w:t>
      </w:r>
      <w:r w:rsidR="001B61D8" w:rsidRPr="006218F2">
        <w:rPr>
          <w:rFonts w:ascii="Arial" w:hAnsi="Arial" w:cs="Arial"/>
          <w:color w:val="000000" w:themeColor="text1"/>
          <w:sz w:val="22"/>
        </w:rPr>
        <w:t xml:space="preserve"> </w:t>
      </w:r>
      <w:r w:rsidR="00F749B3" w:rsidRPr="006218F2">
        <w:rPr>
          <w:rFonts w:ascii="Arial" w:hAnsi="Arial" w:cs="Arial"/>
          <w:color w:val="000000" w:themeColor="text1"/>
          <w:sz w:val="22"/>
        </w:rPr>
        <w:t>Mio.</w:t>
      </w:r>
      <w:r w:rsidR="001B61D8" w:rsidRPr="006218F2">
        <w:rPr>
          <w:rFonts w:ascii="Arial" w:hAnsi="Arial" w:cs="Arial"/>
          <w:color w:val="000000" w:themeColor="text1"/>
          <w:sz w:val="22"/>
        </w:rPr>
        <w:t xml:space="preserve"> Euro.</w:t>
      </w:r>
      <w:r w:rsidR="00D731DB" w:rsidRPr="006218F2">
        <w:rPr>
          <w:rFonts w:ascii="Arial" w:hAnsi="Arial" w:cs="Arial"/>
          <w:color w:val="000000" w:themeColor="text1"/>
          <w:sz w:val="22"/>
        </w:rPr>
        <w:t xml:space="preserve"> „</w:t>
      </w:r>
      <w:r w:rsidR="001B61D8" w:rsidRPr="006218F2">
        <w:rPr>
          <w:rFonts w:ascii="Arial" w:hAnsi="Arial" w:cs="Arial"/>
          <w:color w:val="000000" w:themeColor="text1"/>
          <w:sz w:val="22"/>
        </w:rPr>
        <w:t xml:space="preserve">Dank </w:t>
      </w:r>
      <w:r w:rsidR="00D9013F" w:rsidRPr="006218F2">
        <w:rPr>
          <w:rFonts w:ascii="Arial" w:hAnsi="Arial" w:cs="Arial"/>
          <w:color w:val="000000" w:themeColor="text1"/>
          <w:sz w:val="22"/>
        </w:rPr>
        <w:t>unsere</w:t>
      </w:r>
      <w:r w:rsidR="004F0A28" w:rsidRPr="006218F2">
        <w:rPr>
          <w:rFonts w:ascii="Arial" w:hAnsi="Arial" w:cs="Arial"/>
          <w:color w:val="000000" w:themeColor="text1"/>
          <w:sz w:val="22"/>
        </w:rPr>
        <w:t>r</w:t>
      </w:r>
      <w:r w:rsidR="00D9013F" w:rsidRPr="006218F2">
        <w:rPr>
          <w:rFonts w:ascii="Arial" w:hAnsi="Arial" w:cs="Arial"/>
          <w:color w:val="000000" w:themeColor="text1"/>
          <w:sz w:val="22"/>
        </w:rPr>
        <w:t xml:space="preserve"> starken Partner</w:t>
      </w:r>
      <w:r w:rsidR="0056184C" w:rsidRPr="006218F2">
        <w:rPr>
          <w:rFonts w:ascii="Arial" w:hAnsi="Arial" w:cs="Arial"/>
          <w:color w:val="000000" w:themeColor="text1"/>
          <w:sz w:val="22"/>
        </w:rPr>
        <w:t>-Unternehmen</w:t>
      </w:r>
      <w:r w:rsidR="00D9013F" w:rsidRPr="006218F2">
        <w:rPr>
          <w:rFonts w:ascii="Arial" w:hAnsi="Arial" w:cs="Arial"/>
          <w:color w:val="000000" w:themeColor="text1"/>
          <w:sz w:val="22"/>
        </w:rPr>
        <w:t xml:space="preserve"> im Netzwerk</w:t>
      </w:r>
      <w:r w:rsidR="009D6139" w:rsidRPr="006218F2">
        <w:rPr>
          <w:rFonts w:ascii="Arial" w:hAnsi="Arial" w:cs="Arial"/>
          <w:color w:val="000000" w:themeColor="text1"/>
          <w:sz w:val="22"/>
        </w:rPr>
        <w:t xml:space="preserve"> und </w:t>
      </w:r>
      <w:r w:rsidR="00D9013F" w:rsidRPr="006218F2">
        <w:rPr>
          <w:rFonts w:ascii="Arial" w:hAnsi="Arial" w:cs="Arial"/>
          <w:color w:val="000000" w:themeColor="text1"/>
          <w:sz w:val="22"/>
        </w:rPr>
        <w:t>eine</w:t>
      </w:r>
      <w:r w:rsidR="009D6139" w:rsidRPr="006218F2">
        <w:rPr>
          <w:rFonts w:ascii="Arial" w:hAnsi="Arial" w:cs="Arial"/>
          <w:color w:val="000000" w:themeColor="text1"/>
          <w:sz w:val="22"/>
        </w:rPr>
        <w:t xml:space="preserve">s vorausschauenden Investitionsprogramms </w:t>
      </w:r>
      <w:r w:rsidR="00EC3B33" w:rsidRPr="006218F2">
        <w:rPr>
          <w:rFonts w:ascii="Arial" w:hAnsi="Arial" w:cs="Arial"/>
          <w:color w:val="000000" w:themeColor="text1"/>
          <w:sz w:val="22"/>
        </w:rPr>
        <w:t>blicken wir auf ein sehr erfolgreiches Jahr zurück</w:t>
      </w:r>
      <w:r w:rsidR="001B61D8" w:rsidRPr="006218F2">
        <w:rPr>
          <w:rFonts w:ascii="Arial" w:hAnsi="Arial" w:cs="Arial"/>
          <w:color w:val="000000" w:themeColor="text1"/>
          <w:sz w:val="22"/>
        </w:rPr>
        <w:t xml:space="preserve">. </w:t>
      </w:r>
      <w:r w:rsidR="00D9013F" w:rsidRPr="006218F2">
        <w:rPr>
          <w:rFonts w:ascii="Arial" w:hAnsi="Arial" w:cs="Arial"/>
          <w:color w:val="000000" w:themeColor="text1"/>
          <w:sz w:val="22"/>
        </w:rPr>
        <w:t xml:space="preserve">Um unseren </w:t>
      </w:r>
      <w:r w:rsidR="004D116C" w:rsidRPr="006218F2">
        <w:rPr>
          <w:rFonts w:ascii="Arial" w:hAnsi="Arial" w:cs="Arial"/>
          <w:color w:val="000000" w:themeColor="text1"/>
          <w:sz w:val="22"/>
        </w:rPr>
        <w:t>Erfolg</w:t>
      </w:r>
      <w:r w:rsidR="00D9013F" w:rsidRPr="006218F2">
        <w:rPr>
          <w:rFonts w:ascii="Arial" w:hAnsi="Arial" w:cs="Arial"/>
          <w:color w:val="000000" w:themeColor="text1"/>
          <w:sz w:val="22"/>
        </w:rPr>
        <w:t xml:space="preserve">skurs fortzusetzen, </w:t>
      </w:r>
      <w:r w:rsidR="00F304FF" w:rsidRPr="006218F2">
        <w:rPr>
          <w:rFonts w:ascii="Arial" w:hAnsi="Arial" w:cs="Arial"/>
          <w:color w:val="000000" w:themeColor="text1"/>
          <w:sz w:val="22"/>
        </w:rPr>
        <w:t>investieren</w:t>
      </w:r>
      <w:r w:rsidR="000D5AC0" w:rsidRPr="006218F2">
        <w:rPr>
          <w:rFonts w:ascii="Arial" w:hAnsi="Arial" w:cs="Arial"/>
          <w:color w:val="000000" w:themeColor="text1"/>
          <w:sz w:val="22"/>
        </w:rPr>
        <w:t xml:space="preserve"> </w:t>
      </w:r>
      <w:r w:rsidR="005936C6" w:rsidRPr="006218F2">
        <w:rPr>
          <w:rFonts w:ascii="Arial" w:hAnsi="Arial" w:cs="Arial"/>
          <w:color w:val="000000" w:themeColor="text1"/>
          <w:sz w:val="22"/>
        </w:rPr>
        <w:t xml:space="preserve">wir </w:t>
      </w:r>
      <w:r w:rsidR="0056184C" w:rsidRPr="006218F2">
        <w:rPr>
          <w:rFonts w:ascii="Arial" w:hAnsi="Arial" w:cs="Arial"/>
          <w:color w:val="000000" w:themeColor="text1"/>
          <w:sz w:val="22"/>
        </w:rPr>
        <w:t xml:space="preserve">ca. 400 </w:t>
      </w:r>
      <w:r w:rsidR="00F749B3" w:rsidRPr="006218F2">
        <w:rPr>
          <w:rFonts w:ascii="Arial" w:hAnsi="Arial" w:cs="Arial"/>
          <w:color w:val="000000" w:themeColor="text1"/>
          <w:sz w:val="22"/>
        </w:rPr>
        <w:t>Mio.</w:t>
      </w:r>
      <w:r w:rsidR="0056184C" w:rsidRPr="006218F2">
        <w:rPr>
          <w:rFonts w:ascii="Arial" w:hAnsi="Arial" w:cs="Arial"/>
          <w:color w:val="000000" w:themeColor="text1"/>
          <w:sz w:val="22"/>
        </w:rPr>
        <w:t xml:space="preserve"> Euro in neue Produkte und weitere</w:t>
      </w:r>
      <w:r w:rsidR="000D5AC0" w:rsidRPr="006218F2">
        <w:rPr>
          <w:rFonts w:ascii="Arial" w:hAnsi="Arial" w:cs="Arial"/>
          <w:color w:val="000000" w:themeColor="text1"/>
          <w:sz w:val="22"/>
        </w:rPr>
        <w:t xml:space="preserve"> Produktionskapazitäten </w:t>
      </w:r>
      <w:r w:rsidR="005936C6" w:rsidRPr="006218F2">
        <w:rPr>
          <w:rFonts w:ascii="Arial" w:hAnsi="Arial" w:cs="Arial"/>
          <w:color w:val="000000" w:themeColor="text1"/>
          <w:sz w:val="22"/>
        </w:rPr>
        <w:t xml:space="preserve">und </w:t>
      </w:r>
      <w:r w:rsidR="00D2242D" w:rsidRPr="006218F2">
        <w:rPr>
          <w:rFonts w:ascii="Arial" w:hAnsi="Arial" w:cs="Arial"/>
          <w:color w:val="000000" w:themeColor="text1"/>
          <w:sz w:val="22"/>
        </w:rPr>
        <w:t xml:space="preserve">verstärken die Digitalisierung in </w:t>
      </w:r>
      <w:r w:rsidR="00DA69C1" w:rsidRPr="006218F2">
        <w:rPr>
          <w:rFonts w:ascii="Arial" w:hAnsi="Arial" w:cs="Arial"/>
          <w:color w:val="000000" w:themeColor="text1"/>
          <w:sz w:val="22"/>
        </w:rPr>
        <w:t>allen Unternehmensbereichen. Die Bedeutung der nachhaltigen Unternehmensentwicklung war schon immer ein wichtiges Anliegen des Familienunternehmens und wird in den nächsten Jahren weiter an Bedeutung gewinnen</w:t>
      </w:r>
      <w:r w:rsidR="00D731DB" w:rsidRPr="006218F2">
        <w:rPr>
          <w:rFonts w:ascii="Arial" w:hAnsi="Arial" w:cs="Arial"/>
          <w:color w:val="000000" w:themeColor="text1"/>
          <w:sz w:val="22"/>
        </w:rPr>
        <w:t xml:space="preserve">“, </w:t>
      </w:r>
      <w:r w:rsidR="00F304FF" w:rsidRPr="006218F2">
        <w:rPr>
          <w:rFonts w:ascii="Arial" w:hAnsi="Arial" w:cs="Arial"/>
          <w:color w:val="000000" w:themeColor="text1"/>
          <w:sz w:val="22"/>
        </w:rPr>
        <w:t>fasst</w:t>
      </w:r>
      <w:r w:rsidR="00D731DB" w:rsidRPr="006218F2">
        <w:rPr>
          <w:rFonts w:ascii="Arial" w:hAnsi="Arial" w:cs="Arial"/>
          <w:color w:val="000000" w:themeColor="text1"/>
          <w:sz w:val="22"/>
        </w:rPr>
        <w:t xml:space="preserve"> Finanzvorstand Johann </w:t>
      </w:r>
      <w:proofErr w:type="spellStart"/>
      <w:r w:rsidR="00D731DB" w:rsidRPr="006218F2">
        <w:rPr>
          <w:rFonts w:ascii="Arial" w:hAnsi="Arial" w:cs="Arial"/>
          <w:color w:val="000000" w:themeColor="text1"/>
          <w:sz w:val="22"/>
        </w:rPr>
        <w:t>Habring</w:t>
      </w:r>
      <w:proofErr w:type="spellEnd"/>
      <w:r w:rsidR="00F304FF" w:rsidRPr="006218F2">
        <w:rPr>
          <w:rFonts w:ascii="Arial" w:hAnsi="Arial" w:cs="Arial"/>
          <w:color w:val="000000" w:themeColor="text1"/>
          <w:sz w:val="22"/>
        </w:rPr>
        <w:t xml:space="preserve"> zusammen</w:t>
      </w:r>
      <w:r w:rsidR="00D731DB" w:rsidRPr="006218F2">
        <w:rPr>
          <w:rFonts w:ascii="Arial" w:hAnsi="Arial" w:cs="Arial"/>
          <w:color w:val="000000" w:themeColor="text1"/>
          <w:sz w:val="22"/>
        </w:rPr>
        <w:t>.</w:t>
      </w:r>
      <w:r w:rsidR="008E01D5" w:rsidRPr="006218F2">
        <w:rPr>
          <w:rFonts w:ascii="Arial" w:hAnsi="Arial" w:cs="Arial"/>
          <w:color w:val="000000" w:themeColor="text1"/>
          <w:sz w:val="22"/>
        </w:rPr>
        <w:t xml:space="preserve"> </w:t>
      </w:r>
    </w:p>
    <w:p w14:paraId="547BF856" w14:textId="77777777" w:rsidR="004207D4" w:rsidRDefault="004207D4" w:rsidP="007350DA">
      <w:pPr>
        <w:spacing w:line="312" w:lineRule="auto"/>
        <w:jc w:val="both"/>
        <w:rPr>
          <w:rFonts w:ascii="Arial" w:hAnsi="Arial" w:cs="Arial"/>
          <w:sz w:val="22"/>
        </w:rPr>
      </w:pPr>
    </w:p>
    <w:p w14:paraId="034C7F4E" w14:textId="1BEEEAA4" w:rsidR="003939D1" w:rsidRPr="006218F2" w:rsidRDefault="00A97E74" w:rsidP="007350DA">
      <w:pPr>
        <w:spacing w:line="312" w:lineRule="auto"/>
        <w:jc w:val="both"/>
        <w:rPr>
          <w:rFonts w:ascii="Arial" w:hAnsi="Arial" w:cs="Arial"/>
          <w:b/>
          <w:color w:val="000000" w:themeColor="text1"/>
          <w:sz w:val="22"/>
        </w:rPr>
      </w:pPr>
      <w:r w:rsidRPr="006218F2">
        <w:rPr>
          <w:rFonts w:ascii="Arial" w:hAnsi="Arial" w:cs="Arial"/>
          <w:b/>
          <w:color w:val="000000" w:themeColor="text1"/>
          <w:sz w:val="22"/>
        </w:rPr>
        <w:t xml:space="preserve">Starke Partner im Netzwerk: </w:t>
      </w:r>
      <w:r w:rsidR="00D36F41" w:rsidRPr="006218F2">
        <w:rPr>
          <w:rFonts w:ascii="Arial" w:hAnsi="Arial" w:cs="Arial"/>
          <w:b/>
          <w:color w:val="000000" w:themeColor="text1"/>
          <w:sz w:val="22"/>
        </w:rPr>
        <w:t>Kollektives</w:t>
      </w:r>
      <w:r w:rsidR="00F3138F" w:rsidRPr="006218F2">
        <w:rPr>
          <w:rFonts w:ascii="Arial" w:hAnsi="Arial" w:cs="Arial"/>
          <w:b/>
          <w:color w:val="000000" w:themeColor="text1"/>
          <w:sz w:val="22"/>
        </w:rPr>
        <w:t xml:space="preserve"> </w:t>
      </w:r>
      <w:r w:rsidRPr="006218F2">
        <w:rPr>
          <w:rFonts w:ascii="Arial" w:hAnsi="Arial" w:cs="Arial"/>
          <w:b/>
          <w:color w:val="000000" w:themeColor="text1"/>
          <w:sz w:val="22"/>
        </w:rPr>
        <w:t xml:space="preserve">Umsatzwachstum </w:t>
      </w:r>
      <w:r w:rsidR="005028DB" w:rsidRPr="006218F2">
        <w:rPr>
          <w:rFonts w:ascii="Arial" w:hAnsi="Arial" w:cs="Arial"/>
          <w:b/>
          <w:color w:val="000000" w:themeColor="text1"/>
          <w:sz w:val="22"/>
        </w:rPr>
        <w:t>in der IFN-Gruppe</w:t>
      </w:r>
    </w:p>
    <w:p w14:paraId="61C5BD95" w14:textId="73DC12E0" w:rsidR="007350DA" w:rsidRDefault="005028DB" w:rsidP="007350DA">
      <w:pPr>
        <w:spacing w:line="312" w:lineRule="auto"/>
        <w:jc w:val="both"/>
        <w:rPr>
          <w:rFonts w:ascii="Arial" w:hAnsi="Arial" w:cs="Arial"/>
          <w:color w:val="000000" w:themeColor="text1"/>
          <w:sz w:val="22"/>
        </w:rPr>
      </w:pPr>
      <w:r w:rsidRPr="006218F2">
        <w:rPr>
          <w:rFonts w:ascii="Arial" w:hAnsi="Arial" w:cs="Arial"/>
          <w:color w:val="000000" w:themeColor="text1"/>
          <w:sz w:val="22"/>
        </w:rPr>
        <w:t xml:space="preserve">Die </w:t>
      </w:r>
      <w:r w:rsidR="00563629" w:rsidRPr="006218F2">
        <w:rPr>
          <w:rFonts w:ascii="Arial" w:hAnsi="Arial" w:cs="Arial"/>
          <w:color w:val="000000" w:themeColor="text1"/>
          <w:sz w:val="22"/>
        </w:rPr>
        <w:t>Umsatzentwicklung</w:t>
      </w:r>
      <w:r w:rsidRPr="006218F2">
        <w:rPr>
          <w:rFonts w:ascii="Arial" w:hAnsi="Arial" w:cs="Arial"/>
          <w:color w:val="000000" w:themeColor="text1"/>
          <w:sz w:val="22"/>
        </w:rPr>
        <w:t xml:space="preserve"> im IFN-Netzwerk </w:t>
      </w:r>
      <w:r w:rsidR="00BC1339" w:rsidRPr="006218F2">
        <w:rPr>
          <w:rFonts w:ascii="Arial" w:hAnsi="Arial" w:cs="Arial"/>
          <w:color w:val="000000" w:themeColor="text1"/>
          <w:sz w:val="22"/>
        </w:rPr>
        <w:t xml:space="preserve">2021 war </w:t>
      </w:r>
      <w:r w:rsidR="00DA69C1" w:rsidRPr="006218F2">
        <w:rPr>
          <w:rFonts w:ascii="Arial" w:hAnsi="Arial" w:cs="Arial"/>
          <w:color w:val="000000" w:themeColor="text1"/>
          <w:sz w:val="22"/>
        </w:rPr>
        <w:t>in allen Geschäftsfeldern</w:t>
      </w:r>
      <w:r w:rsidR="00BC1339" w:rsidRPr="006218F2">
        <w:rPr>
          <w:rFonts w:ascii="Arial" w:hAnsi="Arial" w:cs="Arial"/>
          <w:color w:val="000000" w:themeColor="text1"/>
          <w:sz w:val="22"/>
        </w:rPr>
        <w:t xml:space="preserve"> positiv</w:t>
      </w:r>
      <w:r w:rsidRPr="006218F2">
        <w:rPr>
          <w:rFonts w:ascii="Arial" w:hAnsi="Arial" w:cs="Arial"/>
          <w:color w:val="000000" w:themeColor="text1"/>
          <w:sz w:val="22"/>
        </w:rPr>
        <w:t xml:space="preserve">: </w:t>
      </w:r>
      <w:r w:rsidR="00BC1339" w:rsidRPr="006218F2">
        <w:rPr>
          <w:rFonts w:ascii="Arial" w:hAnsi="Arial" w:cs="Arial"/>
          <w:color w:val="000000" w:themeColor="text1"/>
          <w:sz w:val="22"/>
        </w:rPr>
        <w:t>Europas führende Fenstermarke Internorm legte um 1</w:t>
      </w:r>
      <w:r w:rsidR="00DA69C1" w:rsidRPr="006218F2">
        <w:rPr>
          <w:rFonts w:ascii="Arial" w:hAnsi="Arial" w:cs="Arial"/>
          <w:color w:val="000000" w:themeColor="text1"/>
          <w:sz w:val="22"/>
        </w:rPr>
        <w:t>4</w:t>
      </w:r>
      <w:r w:rsidR="00BC1339" w:rsidRPr="006218F2">
        <w:rPr>
          <w:rFonts w:ascii="Arial" w:hAnsi="Arial" w:cs="Arial"/>
          <w:color w:val="000000" w:themeColor="text1"/>
          <w:sz w:val="22"/>
        </w:rPr>
        <w:t>,</w:t>
      </w:r>
      <w:r w:rsidR="00DA69C1" w:rsidRPr="006218F2">
        <w:rPr>
          <w:rFonts w:ascii="Arial" w:hAnsi="Arial" w:cs="Arial"/>
          <w:color w:val="000000" w:themeColor="text1"/>
          <w:sz w:val="22"/>
        </w:rPr>
        <w:t>2</w:t>
      </w:r>
      <w:r w:rsidR="00BC1339" w:rsidRPr="006218F2">
        <w:rPr>
          <w:rFonts w:ascii="Arial" w:hAnsi="Arial" w:cs="Arial"/>
          <w:color w:val="000000" w:themeColor="text1"/>
          <w:sz w:val="22"/>
        </w:rPr>
        <w:t xml:space="preserve"> Prozent zu, der slowakische </w:t>
      </w:r>
      <w:r w:rsidR="00BC1339" w:rsidRPr="006218F2">
        <w:rPr>
          <w:rFonts w:ascii="Arial" w:hAnsi="Arial" w:cs="Arial"/>
          <w:color w:val="000000" w:themeColor="text1"/>
          <w:sz w:val="22"/>
          <w:szCs w:val="22"/>
        </w:rPr>
        <w:t>Spezialist für Kunststoff- und Aluminiumprodukte</w:t>
      </w:r>
      <w:r w:rsidR="00AC2362" w:rsidRPr="006218F2">
        <w:rPr>
          <w:rFonts w:ascii="Arial" w:hAnsi="Arial" w:cs="Arial"/>
          <w:color w:val="000000" w:themeColor="text1"/>
          <w:sz w:val="22"/>
          <w:szCs w:val="22"/>
        </w:rPr>
        <w:t xml:space="preserve"> HSF</w:t>
      </w:r>
      <w:r w:rsidR="00BC1339" w:rsidRPr="006218F2">
        <w:rPr>
          <w:rFonts w:ascii="Arial" w:hAnsi="Arial" w:cs="Arial"/>
          <w:color w:val="000000" w:themeColor="text1"/>
          <w:sz w:val="22"/>
          <w:szCs w:val="22"/>
        </w:rPr>
        <w:t xml:space="preserve"> um 22,1 Prozent</w:t>
      </w:r>
      <w:r w:rsidR="00BC1339" w:rsidRPr="006218F2">
        <w:rPr>
          <w:rFonts w:ascii="Arial" w:hAnsi="Arial" w:cs="Arial"/>
          <w:color w:val="000000" w:themeColor="text1"/>
          <w:sz w:val="22"/>
        </w:rPr>
        <w:t xml:space="preserve">. </w:t>
      </w:r>
      <w:proofErr w:type="spellStart"/>
      <w:r w:rsidR="00BC1339" w:rsidRPr="006218F2">
        <w:rPr>
          <w:rFonts w:ascii="Arial" w:hAnsi="Arial" w:cs="Arial"/>
          <w:color w:val="000000" w:themeColor="text1"/>
          <w:sz w:val="22"/>
        </w:rPr>
        <w:t>Schlotterer</w:t>
      </w:r>
      <w:proofErr w:type="spellEnd"/>
      <w:r w:rsidR="00BC1339" w:rsidRPr="006218F2">
        <w:rPr>
          <w:rFonts w:ascii="Arial" w:hAnsi="Arial" w:cs="Arial"/>
          <w:color w:val="000000" w:themeColor="text1"/>
          <w:sz w:val="22"/>
        </w:rPr>
        <w:t xml:space="preserve">, </w:t>
      </w:r>
      <w:r w:rsidR="00AC2362" w:rsidRPr="006218F2">
        <w:rPr>
          <w:rFonts w:ascii="Arial" w:hAnsi="Arial" w:cs="Arial"/>
          <w:color w:val="000000" w:themeColor="text1"/>
          <w:sz w:val="22"/>
        </w:rPr>
        <w:t>Ö</w:t>
      </w:r>
      <w:r w:rsidR="00BC1339" w:rsidRPr="006218F2">
        <w:rPr>
          <w:rFonts w:ascii="Arial" w:hAnsi="Arial" w:cs="Arial"/>
          <w:color w:val="000000" w:themeColor="text1"/>
          <w:sz w:val="22"/>
        </w:rPr>
        <w:t xml:space="preserve">sterreichs Marktführer für außenliegenden Sonnenschutz, steigerte seinen Umsatz erneut um mehr als 14 Prozent und die Haustüren-Manufaktur TOPIC um 8,7 Prozent. </w:t>
      </w:r>
      <w:r w:rsidR="00B417B8" w:rsidRPr="006218F2">
        <w:rPr>
          <w:rFonts w:ascii="Arial" w:hAnsi="Arial" w:cs="Arial"/>
          <w:color w:val="000000" w:themeColor="text1"/>
          <w:sz w:val="22"/>
        </w:rPr>
        <w:t xml:space="preserve">Kastrup, </w:t>
      </w:r>
      <w:r w:rsidR="00DA69C1" w:rsidRPr="006218F2">
        <w:rPr>
          <w:rFonts w:ascii="Arial" w:hAnsi="Arial" w:cs="Arial"/>
          <w:color w:val="000000" w:themeColor="text1"/>
          <w:sz w:val="22"/>
        </w:rPr>
        <w:t>Spezialist</w:t>
      </w:r>
      <w:r w:rsidR="009A38D6" w:rsidRPr="006218F2">
        <w:rPr>
          <w:rFonts w:ascii="Arial" w:hAnsi="Arial" w:cs="Arial"/>
          <w:color w:val="000000" w:themeColor="text1"/>
          <w:sz w:val="22"/>
        </w:rPr>
        <w:t xml:space="preserve"> </w:t>
      </w:r>
      <w:r w:rsidR="004207D4" w:rsidRPr="006218F2">
        <w:rPr>
          <w:rFonts w:ascii="Arial" w:hAnsi="Arial" w:cs="Arial"/>
          <w:color w:val="000000" w:themeColor="text1"/>
          <w:sz w:val="22"/>
        </w:rPr>
        <w:t xml:space="preserve">für den skandinavischen Markt, </w:t>
      </w:r>
      <w:r w:rsidR="00B417B8" w:rsidRPr="006218F2">
        <w:rPr>
          <w:rFonts w:ascii="Arial" w:hAnsi="Arial" w:cs="Arial"/>
          <w:color w:val="000000" w:themeColor="text1"/>
          <w:sz w:val="22"/>
        </w:rPr>
        <w:t xml:space="preserve">verbuchte im vergangenen Geschäftsjahr ein </w:t>
      </w:r>
      <w:r w:rsidR="00F3672C" w:rsidRPr="006218F2">
        <w:rPr>
          <w:rFonts w:ascii="Arial" w:hAnsi="Arial" w:cs="Arial"/>
          <w:color w:val="000000" w:themeColor="text1"/>
          <w:sz w:val="22"/>
        </w:rPr>
        <w:t>Umsatzp</w:t>
      </w:r>
      <w:r w:rsidR="00B417B8" w:rsidRPr="006218F2">
        <w:rPr>
          <w:rFonts w:ascii="Arial" w:hAnsi="Arial" w:cs="Arial"/>
          <w:color w:val="000000" w:themeColor="text1"/>
          <w:sz w:val="22"/>
        </w:rPr>
        <w:t xml:space="preserve">lus von </w:t>
      </w:r>
      <w:r w:rsidR="00BC1339" w:rsidRPr="006218F2">
        <w:rPr>
          <w:rFonts w:ascii="Arial" w:hAnsi="Arial" w:cs="Arial"/>
          <w:color w:val="000000" w:themeColor="text1"/>
          <w:sz w:val="22"/>
        </w:rPr>
        <w:t>5,3</w:t>
      </w:r>
      <w:r w:rsidR="00B417B8" w:rsidRPr="006218F2">
        <w:rPr>
          <w:rFonts w:ascii="Arial" w:hAnsi="Arial" w:cs="Arial"/>
          <w:color w:val="000000" w:themeColor="text1"/>
          <w:sz w:val="22"/>
        </w:rPr>
        <w:t xml:space="preserve"> Prozent</w:t>
      </w:r>
      <w:r w:rsidR="00BC1339" w:rsidRPr="006218F2">
        <w:rPr>
          <w:rFonts w:ascii="Arial" w:hAnsi="Arial" w:cs="Arial"/>
          <w:color w:val="000000" w:themeColor="text1"/>
          <w:sz w:val="22"/>
        </w:rPr>
        <w:t xml:space="preserve">, </w:t>
      </w:r>
      <w:r w:rsidR="0057797D" w:rsidRPr="006218F2">
        <w:rPr>
          <w:rFonts w:ascii="Arial" w:hAnsi="Arial" w:cs="Arial"/>
          <w:color w:val="000000" w:themeColor="text1"/>
          <w:sz w:val="22"/>
        </w:rPr>
        <w:t>beim</w:t>
      </w:r>
      <w:r w:rsidR="00673D6D" w:rsidRPr="006218F2">
        <w:rPr>
          <w:rFonts w:ascii="Arial" w:hAnsi="Arial" w:cs="Arial"/>
          <w:color w:val="000000" w:themeColor="text1"/>
          <w:sz w:val="22"/>
        </w:rPr>
        <w:t xml:space="preserve"> finnische</w:t>
      </w:r>
      <w:r w:rsidR="00DA69C1" w:rsidRPr="006218F2">
        <w:rPr>
          <w:rFonts w:ascii="Arial" w:hAnsi="Arial" w:cs="Arial"/>
          <w:color w:val="000000" w:themeColor="text1"/>
          <w:sz w:val="22"/>
        </w:rPr>
        <w:t>n</w:t>
      </w:r>
      <w:r w:rsidR="00673D6D" w:rsidRPr="006218F2">
        <w:rPr>
          <w:rFonts w:ascii="Arial" w:hAnsi="Arial" w:cs="Arial"/>
          <w:color w:val="000000" w:themeColor="text1"/>
          <w:sz w:val="22"/>
        </w:rPr>
        <w:t xml:space="preserve"> Fensterbauer </w:t>
      </w:r>
      <w:proofErr w:type="spellStart"/>
      <w:r w:rsidR="00673D6D" w:rsidRPr="006218F2">
        <w:rPr>
          <w:rFonts w:ascii="Arial" w:hAnsi="Arial" w:cs="Arial"/>
          <w:color w:val="000000" w:themeColor="text1"/>
          <w:sz w:val="22"/>
        </w:rPr>
        <w:t>Skaala</w:t>
      </w:r>
      <w:proofErr w:type="spellEnd"/>
      <w:r w:rsidR="00673D6D" w:rsidRPr="006218F2">
        <w:rPr>
          <w:rFonts w:ascii="Arial" w:hAnsi="Arial" w:cs="Arial"/>
          <w:color w:val="000000" w:themeColor="text1"/>
          <w:sz w:val="22"/>
        </w:rPr>
        <w:t xml:space="preserve"> </w:t>
      </w:r>
      <w:r w:rsidR="0057797D" w:rsidRPr="006218F2">
        <w:rPr>
          <w:rFonts w:ascii="Arial" w:hAnsi="Arial" w:cs="Arial"/>
          <w:color w:val="000000" w:themeColor="text1"/>
          <w:sz w:val="22"/>
        </w:rPr>
        <w:t>waren es</w:t>
      </w:r>
      <w:r w:rsidR="00673D6D" w:rsidRPr="006218F2">
        <w:rPr>
          <w:rFonts w:ascii="Arial" w:hAnsi="Arial" w:cs="Arial"/>
          <w:color w:val="000000" w:themeColor="text1"/>
          <w:sz w:val="22"/>
        </w:rPr>
        <w:t xml:space="preserve"> 9</w:t>
      </w:r>
      <w:r w:rsidR="00DA69C1" w:rsidRPr="006218F2">
        <w:rPr>
          <w:rFonts w:ascii="Arial" w:hAnsi="Arial" w:cs="Arial"/>
          <w:color w:val="000000" w:themeColor="text1"/>
          <w:sz w:val="22"/>
        </w:rPr>
        <w:t>,0</w:t>
      </w:r>
      <w:r w:rsidR="00673D6D" w:rsidRPr="006218F2">
        <w:rPr>
          <w:rFonts w:ascii="Arial" w:hAnsi="Arial" w:cs="Arial"/>
          <w:color w:val="000000" w:themeColor="text1"/>
          <w:sz w:val="22"/>
        </w:rPr>
        <w:t xml:space="preserve"> Prozent. </w:t>
      </w:r>
      <w:r w:rsidR="00C83747" w:rsidRPr="006218F2">
        <w:rPr>
          <w:rFonts w:ascii="Arial" w:hAnsi="Arial" w:cs="Arial"/>
          <w:color w:val="000000" w:themeColor="text1"/>
          <w:sz w:val="22"/>
        </w:rPr>
        <w:t>GIG</w:t>
      </w:r>
      <w:r w:rsidR="00A24A49" w:rsidRPr="006218F2">
        <w:rPr>
          <w:rFonts w:ascii="Arial" w:hAnsi="Arial" w:cs="Arial"/>
          <w:color w:val="000000" w:themeColor="text1"/>
          <w:sz w:val="22"/>
        </w:rPr>
        <w:t xml:space="preserve">, der </w:t>
      </w:r>
      <w:r w:rsidR="00A24A49" w:rsidRPr="006218F2">
        <w:rPr>
          <w:rFonts w:ascii="Arial" w:hAnsi="Arial" w:cs="Arial"/>
          <w:color w:val="000000" w:themeColor="text1"/>
          <w:sz w:val="22"/>
        </w:rPr>
        <w:lastRenderedPageBreak/>
        <w:t>oberösterreichische Fassadenspezialist,</w:t>
      </w:r>
      <w:r w:rsidR="00C83747" w:rsidRPr="006218F2">
        <w:rPr>
          <w:rFonts w:ascii="Arial" w:hAnsi="Arial" w:cs="Arial"/>
          <w:color w:val="000000" w:themeColor="text1"/>
          <w:sz w:val="22"/>
        </w:rPr>
        <w:t xml:space="preserve"> legte </w:t>
      </w:r>
      <w:r w:rsidR="00BB35F5" w:rsidRPr="006218F2">
        <w:rPr>
          <w:rFonts w:ascii="Arial" w:hAnsi="Arial" w:cs="Arial"/>
          <w:color w:val="000000" w:themeColor="text1"/>
          <w:sz w:val="22"/>
        </w:rPr>
        <w:t xml:space="preserve">umsatzseitig </w:t>
      </w:r>
      <w:r w:rsidR="00C83747" w:rsidRPr="006218F2">
        <w:rPr>
          <w:rFonts w:ascii="Arial" w:hAnsi="Arial" w:cs="Arial"/>
          <w:color w:val="000000" w:themeColor="text1"/>
          <w:sz w:val="22"/>
        </w:rPr>
        <w:t>um mehr als 84</w:t>
      </w:r>
      <w:r w:rsidR="00AC2362" w:rsidRPr="006218F2">
        <w:rPr>
          <w:rFonts w:ascii="Arial" w:hAnsi="Arial" w:cs="Arial"/>
          <w:color w:val="000000" w:themeColor="text1"/>
          <w:sz w:val="22"/>
        </w:rPr>
        <w:t xml:space="preserve"> Prozent</w:t>
      </w:r>
      <w:r w:rsidR="00C83747" w:rsidRPr="006218F2">
        <w:rPr>
          <w:rFonts w:ascii="Arial" w:hAnsi="Arial" w:cs="Arial"/>
          <w:color w:val="000000" w:themeColor="text1"/>
          <w:sz w:val="22"/>
        </w:rPr>
        <w:t xml:space="preserve"> zu</w:t>
      </w:r>
      <w:r w:rsidR="00BB35F5" w:rsidRPr="006218F2">
        <w:rPr>
          <w:rFonts w:ascii="Arial" w:hAnsi="Arial" w:cs="Arial"/>
          <w:color w:val="000000" w:themeColor="text1"/>
          <w:sz w:val="22"/>
        </w:rPr>
        <w:t xml:space="preserve">, </w:t>
      </w:r>
      <w:r w:rsidR="00AC2362" w:rsidRPr="006218F2">
        <w:rPr>
          <w:rFonts w:ascii="Arial" w:hAnsi="Arial" w:cs="Arial"/>
          <w:color w:val="000000" w:themeColor="text1"/>
          <w:sz w:val="22"/>
        </w:rPr>
        <w:t>wobei die</w:t>
      </w:r>
      <w:r w:rsidR="00C83747" w:rsidRPr="006218F2">
        <w:rPr>
          <w:rFonts w:ascii="Arial" w:hAnsi="Arial" w:cs="Arial"/>
          <w:color w:val="000000" w:themeColor="text1"/>
          <w:sz w:val="22"/>
        </w:rPr>
        <w:t xml:space="preserve"> </w:t>
      </w:r>
      <w:r w:rsidR="00BB35F5" w:rsidRPr="006218F2">
        <w:rPr>
          <w:rFonts w:ascii="Arial" w:hAnsi="Arial" w:cs="Arial"/>
          <w:color w:val="000000" w:themeColor="text1"/>
          <w:sz w:val="22"/>
        </w:rPr>
        <w:t>Betriebsleistung</w:t>
      </w:r>
      <w:r w:rsidR="00D977C2" w:rsidRPr="006218F2">
        <w:rPr>
          <w:rFonts w:ascii="Arial" w:hAnsi="Arial" w:cs="Arial"/>
          <w:color w:val="000000" w:themeColor="text1"/>
          <w:sz w:val="22"/>
        </w:rPr>
        <w:t xml:space="preserve"> </w:t>
      </w:r>
      <w:r w:rsidR="00D2242D" w:rsidRPr="006218F2">
        <w:rPr>
          <w:rFonts w:ascii="Arial" w:hAnsi="Arial" w:cs="Arial"/>
          <w:color w:val="000000" w:themeColor="text1"/>
          <w:sz w:val="22"/>
        </w:rPr>
        <w:t xml:space="preserve">aufgrund </w:t>
      </w:r>
      <w:r w:rsidR="00DA69C1" w:rsidRPr="006218F2">
        <w:rPr>
          <w:rFonts w:ascii="Arial" w:hAnsi="Arial" w:cs="Arial"/>
          <w:color w:val="000000" w:themeColor="text1"/>
          <w:sz w:val="22"/>
        </w:rPr>
        <w:t xml:space="preserve">von </w:t>
      </w:r>
      <w:proofErr w:type="spellStart"/>
      <w:r w:rsidR="00DA69C1" w:rsidRPr="006218F2">
        <w:rPr>
          <w:rFonts w:ascii="Arial" w:hAnsi="Arial" w:cs="Arial"/>
          <w:color w:val="000000" w:themeColor="text1"/>
          <w:sz w:val="22"/>
        </w:rPr>
        <w:t>Brexit</w:t>
      </w:r>
      <w:proofErr w:type="spellEnd"/>
      <w:r w:rsidR="00DA69C1" w:rsidRPr="006218F2">
        <w:rPr>
          <w:rFonts w:ascii="Arial" w:hAnsi="Arial" w:cs="Arial"/>
          <w:color w:val="000000" w:themeColor="text1"/>
          <w:sz w:val="22"/>
        </w:rPr>
        <w:t xml:space="preserve"> und Corona leicht zurückgegangen ist.</w:t>
      </w:r>
    </w:p>
    <w:p w14:paraId="5CCD02B3" w14:textId="77777777" w:rsidR="005F6296" w:rsidRPr="006218F2" w:rsidRDefault="005F6296" w:rsidP="007350DA">
      <w:pPr>
        <w:spacing w:line="312" w:lineRule="auto"/>
        <w:jc w:val="both"/>
        <w:rPr>
          <w:rFonts w:ascii="Arial" w:hAnsi="Arial" w:cs="Arial"/>
          <w:color w:val="000000" w:themeColor="text1"/>
          <w:sz w:val="22"/>
        </w:rPr>
      </w:pPr>
    </w:p>
    <w:p w14:paraId="28BC7FD8" w14:textId="60395058" w:rsidR="00786A18" w:rsidRPr="006218F2" w:rsidRDefault="00B417B8" w:rsidP="007350DA">
      <w:pPr>
        <w:spacing w:line="312" w:lineRule="auto"/>
        <w:jc w:val="both"/>
        <w:rPr>
          <w:rFonts w:ascii="Arial" w:hAnsi="Arial" w:cs="Arial"/>
          <w:color w:val="000000" w:themeColor="text1"/>
          <w:sz w:val="22"/>
        </w:rPr>
      </w:pPr>
      <w:r w:rsidRPr="006218F2">
        <w:rPr>
          <w:rFonts w:ascii="Arial" w:hAnsi="Arial" w:cs="Arial"/>
          <w:color w:val="000000" w:themeColor="text1"/>
          <w:sz w:val="22"/>
        </w:rPr>
        <w:t xml:space="preserve">Die </w:t>
      </w:r>
      <w:proofErr w:type="spellStart"/>
      <w:r w:rsidRPr="006218F2">
        <w:rPr>
          <w:rFonts w:ascii="Arial" w:hAnsi="Arial" w:cs="Arial"/>
          <w:color w:val="000000" w:themeColor="text1"/>
          <w:sz w:val="22"/>
        </w:rPr>
        <w:t>Skanva</w:t>
      </w:r>
      <w:proofErr w:type="spellEnd"/>
      <w:r w:rsidR="00D4539C" w:rsidRPr="006218F2">
        <w:rPr>
          <w:rFonts w:ascii="Arial" w:hAnsi="Arial" w:cs="Arial"/>
          <w:color w:val="000000" w:themeColor="text1"/>
          <w:sz w:val="22"/>
        </w:rPr>
        <w:t xml:space="preserve"> </w:t>
      </w:r>
      <w:r w:rsidRPr="006218F2">
        <w:rPr>
          <w:rFonts w:ascii="Arial" w:hAnsi="Arial" w:cs="Arial"/>
          <w:color w:val="000000" w:themeColor="text1"/>
          <w:sz w:val="22"/>
        </w:rPr>
        <w:t>Group</w:t>
      </w:r>
      <w:r w:rsidR="00B7006E" w:rsidRPr="006218F2">
        <w:rPr>
          <w:rFonts w:ascii="Arial" w:hAnsi="Arial" w:cs="Arial"/>
          <w:color w:val="000000" w:themeColor="text1"/>
          <w:sz w:val="22"/>
        </w:rPr>
        <w:t xml:space="preserve"> A/S, die seit der Akquisition im Sommer 2020 </w:t>
      </w:r>
      <w:r w:rsidR="00DA69C1" w:rsidRPr="006218F2">
        <w:rPr>
          <w:rFonts w:ascii="Arial" w:hAnsi="Arial" w:cs="Arial"/>
          <w:color w:val="000000" w:themeColor="text1"/>
          <w:sz w:val="22"/>
        </w:rPr>
        <w:t>Teil der IFN</w:t>
      </w:r>
      <w:r w:rsidR="00127E6A">
        <w:rPr>
          <w:rFonts w:ascii="Arial" w:hAnsi="Arial" w:cs="Arial"/>
          <w:color w:val="000000" w:themeColor="text1"/>
          <w:sz w:val="22"/>
        </w:rPr>
        <w:t>-</w:t>
      </w:r>
      <w:r w:rsidR="00DA69C1" w:rsidRPr="006218F2">
        <w:rPr>
          <w:rFonts w:ascii="Arial" w:hAnsi="Arial" w:cs="Arial"/>
          <w:color w:val="000000" w:themeColor="text1"/>
          <w:sz w:val="22"/>
        </w:rPr>
        <w:t>Gruppe ist</w:t>
      </w:r>
      <w:r w:rsidR="00B7006E" w:rsidRPr="006218F2">
        <w:rPr>
          <w:rFonts w:ascii="Arial" w:hAnsi="Arial" w:cs="Arial"/>
          <w:color w:val="000000" w:themeColor="text1"/>
          <w:sz w:val="22"/>
        </w:rPr>
        <w:t xml:space="preserve">, erzielte </w:t>
      </w:r>
      <w:r w:rsidR="00D55E11" w:rsidRPr="006218F2">
        <w:rPr>
          <w:rFonts w:ascii="Arial" w:hAnsi="Arial" w:cs="Arial"/>
          <w:color w:val="000000" w:themeColor="text1"/>
          <w:sz w:val="22"/>
        </w:rPr>
        <w:t xml:space="preserve">im vergangenen Jahr sogar ein Umsatzplus von </w:t>
      </w:r>
      <w:r w:rsidR="00673D6D" w:rsidRPr="006218F2">
        <w:rPr>
          <w:rFonts w:ascii="Arial" w:hAnsi="Arial" w:cs="Arial"/>
          <w:color w:val="000000" w:themeColor="text1"/>
          <w:sz w:val="22"/>
        </w:rPr>
        <w:t>33,3</w:t>
      </w:r>
      <w:r w:rsidR="00D55E11" w:rsidRPr="006218F2">
        <w:rPr>
          <w:rFonts w:ascii="Arial" w:hAnsi="Arial" w:cs="Arial"/>
          <w:color w:val="000000" w:themeColor="text1"/>
          <w:sz w:val="22"/>
        </w:rPr>
        <w:t xml:space="preserve"> Prozent. Das dänische Unternehmen ist ausschließlich im Online-Geschäft für Fenster und Türen in Dänemark, Norwegen</w:t>
      </w:r>
      <w:r w:rsidR="00DA69C1" w:rsidRPr="006218F2">
        <w:rPr>
          <w:rFonts w:ascii="Arial" w:hAnsi="Arial" w:cs="Arial"/>
          <w:color w:val="000000" w:themeColor="text1"/>
          <w:sz w:val="22"/>
        </w:rPr>
        <w:t>,</w:t>
      </w:r>
      <w:r w:rsidR="00D55E11" w:rsidRPr="006218F2">
        <w:rPr>
          <w:rFonts w:ascii="Arial" w:hAnsi="Arial" w:cs="Arial"/>
          <w:color w:val="000000" w:themeColor="text1"/>
          <w:sz w:val="22"/>
        </w:rPr>
        <w:t xml:space="preserve"> Island</w:t>
      </w:r>
      <w:r w:rsidR="00DA69C1" w:rsidRPr="006218F2">
        <w:rPr>
          <w:rFonts w:ascii="Arial" w:hAnsi="Arial" w:cs="Arial"/>
          <w:color w:val="000000" w:themeColor="text1"/>
          <w:sz w:val="22"/>
        </w:rPr>
        <w:t xml:space="preserve"> und Deutschland</w:t>
      </w:r>
      <w:r w:rsidR="00D55E11" w:rsidRPr="006218F2">
        <w:rPr>
          <w:rFonts w:ascii="Arial" w:hAnsi="Arial" w:cs="Arial"/>
          <w:color w:val="000000" w:themeColor="text1"/>
          <w:sz w:val="22"/>
        </w:rPr>
        <w:t xml:space="preserve"> tätig</w:t>
      </w:r>
      <w:r w:rsidR="00673D6D" w:rsidRPr="006218F2">
        <w:rPr>
          <w:rFonts w:ascii="Arial" w:hAnsi="Arial" w:cs="Arial"/>
          <w:color w:val="000000" w:themeColor="text1"/>
          <w:sz w:val="22"/>
        </w:rPr>
        <w:t xml:space="preserve"> und profitierte von der zunehmenden Online-Nachfrage</w:t>
      </w:r>
      <w:r w:rsidR="00D55E11" w:rsidRPr="006218F2">
        <w:rPr>
          <w:rFonts w:ascii="Arial" w:hAnsi="Arial" w:cs="Arial"/>
          <w:color w:val="000000" w:themeColor="text1"/>
          <w:sz w:val="22"/>
        </w:rPr>
        <w:t>.</w:t>
      </w:r>
      <w:r w:rsidR="00673D6D" w:rsidRPr="006218F2">
        <w:rPr>
          <w:rFonts w:ascii="Arial" w:hAnsi="Arial" w:cs="Arial"/>
          <w:color w:val="000000" w:themeColor="text1"/>
          <w:sz w:val="22"/>
        </w:rPr>
        <w:t xml:space="preserve"> </w:t>
      </w:r>
      <w:r w:rsidR="00B03B75" w:rsidRPr="006218F2">
        <w:rPr>
          <w:rFonts w:ascii="Arial" w:hAnsi="Arial" w:cs="Arial"/>
          <w:color w:val="000000" w:themeColor="text1"/>
          <w:sz w:val="22"/>
        </w:rPr>
        <w:t xml:space="preserve">Das deutsche Unternehmen </w:t>
      </w:r>
      <w:proofErr w:type="spellStart"/>
      <w:r w:rsidR="00673D6D" w:rsidRPr="006218F2">
        <w:rPr>
          <w:rFonts w:ascii="Arial" w:hAnsi="Arial" w:cs="Arial"/>
          <w:color w:val="000000" w:themeColor="text1"/>
          <w:sz w:val="22"/>
        </w:rPr>
        <w:t>Neuffer</w:t>
      </w:r>
      <w:proofErr w:type="spellEnd"/>
      <w:r w:rsidR="00673D6D" w:rsidRPr="006218F2">
        <w:rPr>
          <w:rFonts w:ascii="Arial" w:hAnsi="Arial" w:cs="Arial"/>
          <w:color w:val="000000" w:themeColor="text1"/>
          <w:sz w:val="22"/>
        </w:rPr>
        <w:t xml:space="preserve"> Fenster </w:t>
      </w:r>
      <w:r w:rsidR="00B03B75" w:rsidRPr="006218F2">
        <w:rPr>
          <w:rFonts w:ascii="Arial" w:hAnsi="Arial" w:cs="Arial"/>
          <w:color w:val="000000" w:themeColor="text1"/>
          <w:sz w:val="22"/>
        </w:rPr>
        <w:t>+</w:t>
      </w:r>
      <w:r w:rsidR="00673D6D" w:rsidRPr="006218F2">
        <w:rPr>
          <w:rFonts w:ascii="Arial" w:hAnsi="Arial" w:cs="Arial"/>
          <w:color w:val="000000" w:themeColor="text1"/>
          <w:sz w:val="22"/>
        </w:rPr>
        <w:t xml:space="preserve"> Türen </w:t>
      </w:r>
      <w:r w:rsidR="00DA69C1" w:rsidRPr="006218F2">
        <w:rPr>
          <w:rFonts w:ascii="Arial" w:hAnsi="Arial" w:cs="Arial"/>
          <w:color w:val="000000" w:themeColor="text1"/>
          <w:sz w:val="22"/>
        </w:rPr>
        <w:t>ist</w:t>
      </w:r>
      <w:r w:rsidR="00673D6D" w:rsidRPr="006218F2">
        <w:rPr>
          <w:rFonts w:ascii="Arial" w:hAnsi="Arial" w:cs="Arial"/>
          <w:color w:val="000000" w:themeColor="text1"/>
          <w:sz w:val="22"/>
        </w:rPr>
        <w:t xml:space="preserve"> seit </w:t>
      </w:r>
      <w:r w:rsidR="00DA69C1" w:rsidRPr="006218F2">
        <w:rPr>
          <w:rFonts w:ascii="Arial" w:hAnsi="Arial" w:cs="Arial"/>
          <w:color w:val="000000" w:themeColor="text1"/>
          <w:sz w:val="22"/>
        </w:rPr>
        <w:t>Jänner 2022</w:t>
      </w:r>
      <w:r w:rsidR="00F304FF" w:rsidRPr="006218F2">
        <w:rPr>
          <w:rFonts w:ascii="Arial" w:hAnsi="Arial" w:cs="Arial"/>
          <w:color w:val="000000" w:themeColor="text1"/>
          <w:sz w:val="22"/>
        </w:rPr>
        <w:t xml:space="preserve"> </w:t>
      </w:r>
      <w:r w:rsidR="00DA69C1" w:rsidRPr="006218F2">
        <w:rPr>
          <w:rFonts w:ascii="Arial" w:hAnsi="Arial" w:cs="Arial"/>
          <w:color w:val="000000" w:themeColor="text1"/>
          <w:sz w:val="22"/>
        </w:rPr>
        <w:t>neu im IFN-Netzwerk vertreten</w:t>
      </w:r>
      <w:r w:rsidR="00A71D94" w:rsidRPr="006218F2">
        <w:rPr>
          <w:rFonts w:ascii="Arial" w:hAnsi="Arial" w:cs="Arial"/>
          <w:color w:val="000000" w:themeColor="text1"/>
          <w:sz w:val="22"/>
        </w:rPr>
        <w:t>,</w:t>
      </w:r>
      <w:r w:rsidR="00673D6D" w:rsidRPr="006218F2">
        <w:rPr>
          <w:rFonts w:ascii="Arial" w:hAnsi="Arial" w:cs="Arial"/>
          <w:color w:val="000000" w:themeColor="text1"/>
          <w:sz w:val="22"/>
        </w:rPr>
        <w:t xml:space="preserve"> </w:t>
      </w:r>
      <w:r w:rsidR="00F95860" w:rsidRPr="006218F2">
        <w:rPr>
          <w:rFonts w:ascii="Arial" w:hAnsi="Arial" w:cs="Arial"/>
          <w:color w:val="000000" w:themeColor="text1"/>
          <w:sz w:val="22"/>
        </w:rPr>
        <w:t>daher</w:t>
      </w:r>
      <w:r w:rsidR="00DA69C1" w:rsidRPr="006218F2">
        <w:rPr>
          <w:rFonts w:ascii="Arial" w:hAnsi="Arial" w:cs="Arial"/>
          <w:color w:val="000000" w:themeColor="text1"/>
          <w:sz w:val="22"/>
        </w:rPr>
        <w:t xml:space="preserve"> noch nicht im Konzernumsatz </w:t>
      </w:r>
      <w:r w:rsidR="00975274" w:rsidRPr="006218F2">
        <w:rPr>
          <w:rFonts w:ascii="Arial" w:hAnsi="Arial" w:cs="Arial"/>
          <w:color w:val="000000" w:themeColor="text1"/>
          <w:sz w:val="22"/>
        </w:rPr>
        <w:t xml:space="preserve">2021 </w:t>
      </w:r>
      <w:r w:rsidR="00DA69C1" w:rsidRPr="006218F2">
        <w:rPr>
          <w:rFonts w:ascii="Arial" w:hAnsi="Arial" w:cs="Arial"/>
          <w:color w:val="000000" w:themeColor="text1"/>
          <w:sz w:val="22"/>
        </w:rPr>
        <w:t>konsolidiert</w:t>
      </w:r>
      <w:r w:rsidR="00A71D94" w:rsidRPr="006218F2">
        <w:rPr>
          <w:rFonts w:ascii="Arial" w:hAnsi="Arial" w:cs="Arial"/>
          <w:color w:val="000000" w:themeColor="text1"/>
          <w:sz w:val="22"/>
        </w:rPr>
        <w:t>.</w:t>
      </w:r>
      <w:r w:rsidR="00673D6D" w:rsidRPr="006218F2">
        <w:rPr>
          <w:rFonts w:ascii="Arial" w:hAnsi="Arial" w:cs="Arial"/>
          <w:color w:val="000000" w:themeColor="text1"/>
          <w:sz w:val="22"/>
        </w:rPr>
        <w:t xml:space="preserve"> </w:t>
      </w:r>
      <w:r w:rsidR="00A71D94" w:rsidRPr="006218F2">
        <w:rPr>
          <w:rFonts w:ascii="Arial" w:hAnsi="Arial" w:cs="Arial"/>
          <w:color w:val="000000" w:themeColor="text1"/>
          <w:sz w:val="22"/>
        </w:rPr>
        <w:t xml:space="preserve">Der digitale Pionier ist </w:t>
      </w:r>
      <w:r w:rsidR="00673D6D" w:rsidRPr="006218F2">
        <w:rPr>
          <w:rFonts w:ascii="Arial" w:hAnsi="Arial" w:cs="Arial"/>
          <w:color w:val="000000" w:themeColor="text1"/>
          <w:sz w:val="22"/>
        </w:rPr>
        <w:t xml:space="preserve">ebenfalls </w:t>
      </w:r>
      <w:r w:rsidR="00B03B75" w:rsidRPr="006218F2">
        <w:rPr>
          <w:rFonts w:ascii="Arial" w:hAnsi="Arial" w:cs="Arial"/>
          <w:color w:val="000000" w:themeColor="text1"/>
          <w:sz w:val="22"/>
        </w:rPr>
        <w:t>ausschließlich im Online-Geschäft tätig</w:t>
      </w:r>
      <w:r w:rsidR="00A71D94" w:rsidRPr="006218F2">
        <w:rPr>
          <w:rFonts w:ascii="Arial" w:hAnsi="Arial" w:cs="Arial"/>
          <w:color w:val="000000" w:themeColor="text1"/>
          <w:sz w:val="22"/>
        </w:rPr>
        <w:t xml:space="preserve"> und steigerte den Umsatz 2021 um 21,2 Prozent.</w:t>
      </w:r>
      <w:r w:rsidR="00B03B75" w:rsidRPr="006218F2">
        <w:rPr>
          <w:rFonts w:ascii="Arial" w:hAnsi="Arial" w:cs="Arial"/>
          <w:color w:val="000000" w:themeColor="text1"/>
          <w:sz w:val="22"/>
        </w:rPr>
        <w:t xml:space="preserve">  </w:t>
      </w:r>
    </w:p>
    <w:p w14:paraId="30AAEEE5" w14:textId="77777777" w:rsidR="00D521DE" w:rsidRDefault="00D521DE" w:rsidP="007350DA">
      <w:pPr>
        <w:spacing w:line="312" w:lineRule="auto"/>
        <w:jc w:val="both"/>
        <w:outlineLvl w:val="0"/>
        <w:rPr>
          <w:rFonts w:ascii="Arial" w:hAnsi="Arial" w:cs="Arial"/>
          <w:b/>
          <w:sz w:val="22"/>
        </w:rPr>
      </w:pPr>
    </w:p>
    <w:p w14:paraId="6E7CECD7" w14:textId="7DC0C6C1" w:rsidR="00D521DE" w:rsidRPr="00CA57C1" w:rsidRDefault="00162197" w:rsidP="007350DA">
      <w:pPr>
        <w:spacing w:line="312" w:lineRule="auto"/>
        <w:jc w:val="both"/>
        <w:outlineLvl w:val="0"/>
        <w:rPr>
          <w:rFonts w:ascii="Arial" w:hAnsi="Arial" w:cs="Arial"/>
          <w:b/>
          <w:sz w:val="22"/>
        </w:rPr>
      </w:pPr>
      <w:r>
        <w:rPr>
          <w:rFonts w:ascii="Arial" w:hAnsi="Arial" w:cs="Arial"/>
          <w:b/>
          <w:sz w:val="22"/>
        </w:rPr>
        <w:t xml:space="preserve">Rekordinvestitionspaket: </w:t>
      </w:r>
      <w:r w:rsidR="00673D6D">
        <w:rPr>
          <w:rFonts w:ascii="Arial" w:hAnsi="Arial" w:cs="Arial"/>
          <w:b/>
          <w:sz w:val="22"/>
        </w:rPr>
        <w:t>40</w:t>
      </w:r>
      <w:r w:rsidR="00D521DE">
        <w:rPr>
          <w:rFonts w:ascii="Arial" w:hAnsi="Arial" w:cs="Arial"/>
          <w:b/>
          <w:sz w:val="22"/>
        </w:rPr>
        <w:t>0</w:t>
      </w:r>
      <w:r>
        <w:rPr>
          <w:rFonts w:ascii="Arial" w:hAnsi="Arial" w:cs="Arial"/>
          <w:b/>
          <w:sz w:val="22"/>
        </w:rPr>
        <w:t xml:space="preserve"> </w:t>
      </w:r>
      <w:r w:rsidR="00F749B3">
        <w:rPr>
          <w:rFonts w:ascii="Arial" w:hAnsi="Arial" w:cs="Arial"/>
          <w:b/>
          <w:sz w:val="22"/>
        </w:rPr>
        <w:t>Mio.</w:t>
      </w:r>
      <w:r w:rsidR="00D521DE">
        <w:rPr>
          <w:rFonts w:ascii="Arial" w:hAnsi="Arial" w:cs="Arial"/>
          <w:b/>
          <w:sz w:val="22"/>
        </w:rPr>
        <w:t xml:space="preserve"> </w:t>
      </w:r>
      <w:r w:rsidR="002A5B1B">
        <w:rPr>
          <w:rFonts w:ascii="Arial" w:hAnsi="Arial" w:cs="Arial"/>
          <w:b/>
          <w:sz w:val="22"/>
        </w:rPr>
        <w:t xml:space="preserve">Euro </w:t>
      </w:r>
      <w:r w:rsidR="00D521DE">
        <w:rPr>
          <w:rFonts w:ascii="Arial" w:hAnsi="Arial" w:cs="Arial"/>
          <w:b/>
          <w:sz w:val="22"/>
        </w:rPr>
        <w:t>bis 202</w:t>
      </w:r>
      <w:r w:rsidR="00673D6D">
        <w:rPr>
          <w:rFonts w:ascii="Arial" w:hAnsi="Arial" w:cs="Arial"/>
          <w:b/>
          <w:sz w:val="22"/>
        </w:rPr>
        <w:t>6</w:t>
      </w:r>
    </w:p>
    <w:p w14:paraId="4F570A3F" w14:textId="28AD0106" w:rsidR="005C1933" w:rsidRPr="006218F2" w:rsidRDefault="00162197" w:rsidP="007350DA">
      <w:pPr>
        <w:spacing w:line="312" w:lineRule="auto"/>
        <w:jc w:val="both"/>
        <w:rPr>
          <w:rFonts w:ascii="Arial" w:hAnsi="Arial" w:cs="Arial"/>
          <w:color w:val="000000" w:themeColor="text1"/>
          <w:sz w:val="22"/>
        </w:rPr>
      </w:pPr>
      <w:r w:rsidRPr="006218F2">
        <w:rPr>
          <w:rFonts w:ascii="Arial" w:hAnsi="Arial" w:cs="Arial"/>
          <w:color w:val="000000" w:themeColor="text1"/>
          <w:sz w:val="22"/>
        </w:rPr>
        <w:t>In den kommenden fünf Jahren</w:t>
      </w:r>
      <w:r w:rsidR="00DF72C1" w:rsidRPr="006218F2">
        <w:rPr>
          <w:rFonts w:ascii="Arial" w:hAnsi="Arial" w:cs="Arial"/>
          <w:color w:val="000000" w:themeColor="text1"/>
          <w:sz w:val="22"/>
        </w:rPr>
        <w:t xml:space="preserve"> plant d</w:t>
      </w:r>
      <w:r w:rsidR="003B1C8A" w:rsidRPr="006218F2">
        <w:rPr>
          <w:rFonts w:ascii="Arial" w:hAnsi="Arial" w:cs="Arial"/>
          <w:color w:val="000000" w:themeColor="text1"/>
          <w:sz w:val="22"/>
        </w:rPr>
        <w:t>ie IFN</w:t>
      </w:r>
      <w:r w:rsidR="00673D6D" w:rsidRPr="006218F2">
        <w:rPr>
          <w:rFonts w:ascii="Arial" w:hAnsi="Arial" w:cs="Arial"/>
          <w:color w:val="000000" w:themeColor="text1"/>
          <w:sz w:val="22"/>
        </w:rPr>
        <w:t>-</w:t>
      </w:r>
      <w:r w:rsidR="00DA69C1" w:rsidRPr="006218F2">
        <w:rPr>
          <w:rFonts w:ascii="Arial" w:hAnsi="Arial" w:cs="Arial"/>
          <w:color w:val="000000" w:themeColor="text1"/>
          <w:sz w:val="22"/>
        </w:rPr>
        <w:t>Gruppe</w:t>
      </w:r>
      <w:r w:rsidR="003B1C8A" w:rsidRPr="006218F2">
        <w:rPr>
          <w:rFonts w:ascii="Arial" w:hAnsi="Arial" w:cs="Arial"/>
          <w:color w:val="000000" w:themeColor="text1"/>
          <w:sz w:val="22"/>
        </w:rPr>
        <w:t xml:space="preserve"> die </w:t>
      </w:r>
      <w:r w:rsidR="00127E6A">
        <w:rPr>
          <w:rFonts w:ascii="Arial" w:hAnsi="Arial" w:cs="Arial"/>
          <w:color w:val="000000" w:themeColor="text1"/>
          <w:sz w:val="22"/>
        </w:rPr>
        <w:t>Rekordinvestitions</w:t>
      </w:r>
      <w:r w:rsidR="003B1C8A" w:rsidRPr="006218F2">
        <w:rPr>
          <w:rFonts w:ascii="Arial" w:hAnsi="Arial" w:cs="Arial"/>
          <w:color w:val="000000" w:themeColor="text1"/>
          <w:sz w:val="22"/>
        </w:rPr>
        <w:t xml:space="preserve">summe von </w:t>
      </w:r>
      <w:r w:rsidR="00673D6D" w:rsidRPr="006218F2">
        <w:rPr>
          <w:rFonts w:ascii="Arial" w:hAnsi="Arial" w:cs="Arial"/>
          <w:color w:val="000000" w:themeColor="text1"/>
          <w:sz w:val="22"/>
        </w:rPr>
        <w:t>40</w:t>
      </w:r>
      <w:r w:rsidR="003B1C8A" w:rsidRPr="006218F2">
        <w:rPr>
          <w:rFonts w:ascii="Arial" w:hAnsi="Arial" w:cs="Arial"/>
          <w:color w:val="000000" w:themeColor="text1"/>
          <w:sz w:val="22"/>
        </w:rPr>
        <w:t xml:space="preserve">0 </w:t>
      </w:r>
      <w:r w:rsidR="00F749B3" w:rsidRPr="006218F2">
        <w:rPr>
          <w:rFonts w:ascii="Arial" w:hAnsi="Arial" w:cs="Arial"/>
          <w:color w:val="000000" w:themeColor="text1"/>
          <w:sz w:val="22"/>
        </w:rPr>
        <w:t>Mio.</w:t>
      </w:r>
      <w:r w:rsidR="003B1C8A" w:rsidRPr="006218F2">
        <w:rPr>
          <w:rFonts w:ascii="Arial" w:hAnsi="Arial" w:cs="Arial"/>
          <w:color w:val="000000" w:themeColor="text1"/>
          <w:sz w:val="22"/>
        </w:rPr>
        <w:t xml:space="preserve"> Euro</w:t>
      </w:r>
      <w:r w:rsidR="00D521DE" w:rsidRPr="006218F2">
        <w:rPr>
          <w:rFonts w:ascii="Arial" w:hAnsi="Arial" w:cs="Arial"/>
          <w:color w:val="000000" w:themeColor="text1"/>
          <w:sz w:val="22"/>
        </w:rPr>
        <w:t>, um mit hochmodernen Produktionsstätten</w:t>
      </w:r>
      <w:r w:rsidR="00F3672C" w:rsidRPr="006218F2">
        <w:rPr>
          <w:rFonts w:ascii="Arial" w:hAnsi="Arial" w:cs="Arial"/>
          <w:color w:val="000000" w:themeColor="text1"/>
          <w:sz w:val="22"/>
        </w:rPr>
        <w:t xml:space="preserve"> </w:t>
      </w:r>
      <w:r w:rsidR="00535A22" w:rsidRPr="006218F2">
        <w:rPr>
          <w:rFonts w:ascii="Arial" w:hAnsi="Arial" w:cs="Arial"/>
          <w:color w:val="000000" w:themeColor="text1"/>
          <w:sz w:val="22"/>
        </w:rPr>
        <w:t>die Kapazitäten für die laufend steigende</w:t>
      </w:r>
      <w:r w:rsidR="00506EDB" w:rsidRPr="006218F2">
        <w:rPr>
          <w:rFonts w:ascii="Arial" w:hAnsi="Arial" w:cs="Arial"/>
          <w:color w:val="000000" w:themeColor="text1"/>
          <w:sz w:val="22"/>
        </w:rPr>
        <w:t>n</w:t>
      </w:r>
      <w:r w:rsidR="00535A22" w:rsidRPr="006218F2">
        <w:rPr>
          <w:rFonts w:ascii="Arial" w:hAnsi="Arial" w:cs="Arial"/>
          <w:color w:val="000000" w:themeColor="text1"/>
          <w:sz w:val="22"/>
        </w:rPr>
        <w:t xml:space="preserve"> </w:t>
      </w:r>
      <w:r w:rsidR="00673D6D" w:rsidRPr="006218F2">
        <w:rPr>
          <w:rFonts w:ascii="Arial" w:hAnsi="Arial" w:cs="Arial"/>
          <w:color w:val="000000" w:themeColor="text1"/>
          <w:sz w:val="22"/>
        </w:rPr>
        <w:t xml:space="preserve">Bau- und </w:t>
      </w:r>
      <w:r w:rsidR="00535A22" w:rsidRPr="006218F2">
        <w:rPr>
          <w:rFonts w:ascii="Arial" w:hAnsi="Arial" w:cs="Arial"/>
          <w:color w:val="000000" w:themeColor="text1"/>
          <w:sz w:val="22"/>
        </w:rPr>
        <w:t>Sanierungstätigkeiten zu schaffen</w:t>
      </w:r>
      <w:r w:rsidR="00D521DE" w:rsidRPr="006218F2">
        <w:rPr>
          <w:rFonts w:ascii="Arial" w:hAnsi="Arial" w:cs="Arial"/>
          <w:color w:val="000000" w:themeColor="text1"/>
          <w:sz w:val="22"/>
        </w:rPr>
        <w:t xml:space="preserve">. </w:t>
      </w:r>
      <w:r w:rsidR="00F52479" w:rsidRPr="006218F2">
        <w:rPr>
          <w:rFonts w:ascii="Arial" w:hAnsi="Arial" w:cs="Arial"/>
          <w:color w:val="000000" w:themeColor="text1"/>
          <w:sz w:val="22"/>
        </w:rPr>
        <w:t xml:space="preserve">Ca. </w:t>
      </w:r>
      <w:r w:rsidR="00F304FF" w:rsidRPr="006218F2">
        <w:rPr>
          <w:rFonts w:ascii="Arial" w:hAnsi="Arial" w:cs="Arial"/>
          <w:color w:val="000000" w:themeColor="text1"/>
          <w:sz w:val="22"/>
        </w:rPr>
        <w:t>2</w:t>
      </w:r>
      <w:r w:rsidR="000413F6" w:rsidRPr="006218F2">
        <w:rPr>
          <w:rFonts w:ascii="Arial" w:hAnsi="Arial" w:cs="Arial"/>
          <w:color w:val="000000" w:themeColor="text1"/>
          <w:sz w:val="22"/>
        </w:rPr>
        <w:t>0</w:t>
      </w:r>
      <w:r w:rsidR="003B1C8A" w:rsidRPr="006218F2">
        <w:rPr>
          <w:rFonts w:ascii="Arial" w:hAnsi="Arial" w:cs="Arial"/>
          <w:color w:val="000000" w:themeColor="text1"/>
          <w:sz w:val="22"/>
        </w:rPr>
        <w:t xml:space="preserve">0 </w:t>
      </w:r>
      <w:r w:rsidR="00F749B3" w:rsidRPr="006218F2">
        <w:rPr>
          <w:rFonts w:ascii="Arial" w:hAnsi="Arial" w:cs="Arial"/>
          <w:color w:val="000000" w:themeColor="text1"/>
          <w:sz w:val="22"/>
        </w:rPr>
        <w:t>Mio.</w:t>
      </w:r>
      <w:r w:rsidR="003B1C8A" w:rsidRPr="006218F2">
        <w:rPr>
          <w:rFonts w:ascii="Arial" w:hAnsi="Arial" w:cs="Arial"/>
          <w:color w:val="000000" w:themeColor="text1"/>
          <w:sz w:val="22"/>
        </w:rPr>
        <w:t xml:space="preserve"> Euro werden bei Internorm investiert, weitere </w:t>
      </w:r>
      <w:r w:rsidR="00F304FF" w:rsidRPr="006218F2">
        <w:rPr>
          <w:rFonts w:ascii="Arial" w:hAnsi="Arial" w:cs="Arial"/>
          <w:color w:val="000000" w:themeColor="text1"/>
          <w:sz w:val="22"/>
        </w:rPr>
        <w:t>1</w:t>
      </w:r>
      <w:r w:rsidR="00F52479" w:rsidRPr="006218F2">
        <w:rPr>
          <w:rFonts w:ascii="Arial" w:hAnsi="Arial" w:cs="Arial"/>
          <w:color w:val="000000" w:themeColor="text1"/>
          <w:sz w:val="22"/>
        </w:rPr>
        <w:t>4</w:t>
      </w:r>
      <w:r w:rsidR="003B1C8A" w:rsidRPr="006218F2">
        <w:rPr>
          <w:rFonts w:ascii="Arial" w:hAnsi="Arial" w:cs="Arial"/>
          <w:color w:val="000000" w:themeColor="text1"/>
          <w:sz w:val="22"/>
        </w:rPr>
        <w:t xml:space="preserve">0 </w:t>
      </w:r>
      <w:r w:rsidR="00F749B3" w:rsidRPr="006218F2">
        <w:rPr>
          <w:rFonts w:ascii="Arial" w:hAnsi="Arial" w:cs="Arial"/>
          <w:color w:val="000000" w:themeColor="text1"/>
          <w:sz w:val="22"/>
        </w:rPr>
        <w:t>Mio.</w:t>
      </w:r>
      <w:r w:rsidR="005B5EED" w:rsidRPr="006218F2">
        <w:rPr>
          <w:rFonts w:ascii="Arial" w:hAnsi="Arial" w:cs="Arial"/>
          <w:color w:val="000000" w:themeColor="text1"/>
          <w:sz w:val="22"/>
        </w:rPr>
        <w:t xml:space="preserve"> Euro</w:t>
      </w:r>
      <w:r w:rsidR="003B1C8A" w:rsidRPr="006218F2">
        <w:rPr>
          <w:rFonts w:ascii="Arial" w:hAnsi="Arial" w:cs="Arial"/>
          <w:color w:val="000000" w:themeColor="text1"/>
          <w:sz w:val="22"/>
        </w:rPr>
        <w:t xml:space="preserve"> bei </w:t>
      </w:r>
      <w:proofErr w:type="spellStart"/>
      <w:r w:rsidR="003B1C8A" w:rsidRPr="006218F2">
        <w:rPr>
          <w:rFonts w:ascii="Arial" w:hAnsi="Arial" w:cs="Arial"/>
          <w:color w:val="000000" w:themeColor="text1"/>
          <w:sz w:val="22"/>
        </w:rPr>
        <w:t>Schlotterer</w:t>
      </w:r>
      <w:proofErr w:type="spellEnd"/>
      <w:r w:rsidR="005936C6" w:rsidRPr="006218F2">
        <w:rPr>
          <w:rFonts w:ascii="Arial" w:hAnsi="Arial" w:cs="Arial"/>
          <w:color w:val="000000" w:themeColor="text1"/>
          <w:sz w:val="22"/>
        </w:rPr>
        <w:t xml:space="preserve"> </w:t>
      </w:r>
      <w:r w:rsidR="00F52479" w:rsidRPr="006218F2">
        <w:rPr>
          <w:rFonts w:ascii="Arial" w:hAnsi="Arial" w:cs="Arial"/>
          <w:color w:val="000000" w:themeColor="text1"/>
          <w:sz w:val="22"/>
        </w:rPr>
        <w:t xml:space="preserve">(davon bis zu 120 </w:t>
      </w:r>
      <w:r w:rsidR="00F749B3" w:rsidRPr="006218F2">
        <w:rPr>
          <w:rFonts w:ascii="Arial" w:hAnsi="Arial" w:cs="Arial"/>
          <w:color w:val="000000" w:themeColor="text1"/>
          <w:sz w:val="22"/>
        </w:rPr>
        <w:t>Mio.</w:t>
      </w:r>
      <w:r w:rsidR="005B5EED" w:rsidRPr="006218F2">
        <w:rPr>
          <w:rFonts w:ascii="Arial" w:hAnsi="Arial" w:cs="Arial"/>
          <w:color w:val="000000" w:themeColor="text1"/>
          <w:sz w:val="22"/>
        </w:rPr>
        <w:t xml:space="preserve"> Euro</w:t>
      </w:r>
      <w:r w:rsidR="00F52479" w:rsidRPr="006218F2">
        <w:rPr>
          <w:rFonts w:ascii="Arial" w:hAnsi="Arial" w:cs="Arial"/>
          <w:color w:val="000000" w:themeColor="text1"/>
          <w:sz w:val="22"/>
        </w:rPr>
        <w:t xml:space="preserve"> in ein </w:t>
      </w:r>
      <w:r w:rsidR="006218F2" w:rsidRPr="006218F2">
        <w:rPr>
          <w:rFonts w:ascii="Arial" w:hAnsi="Arial" w:cs="Arial"/>
          <w:color w:val="000000" w:themeColor="text1"/>
          <w:sz w:val="22"/>
        </w:rPr>
        <w:t>drittes</w:t>
      </w:r>
      <w:r w:rsidR="00F52479" w:rsidRPr="006218F2">
        <w:rPr>
          <w:rFonts w:ascii="Arial" w:hAnsi="Arial" w:cs="Arial"/>
          <w:color w:val="000000" w:themeColor="text1"/>
          <w:sz w:val="22"/>
        </w:rPr>
        <w:t xml:space="preserve"> Werk) </w:t>
      </w:r>
      <w:r w:rsidR="005936C6" w:rsidRPr="006218F2">
        <w:rPr>
          <w:rFonts w:ascii="Arial" w:hAnsi="Arial" w:cs="Arial"/>
          <w:color w:val="000000" w:themeColor="text1"/>
          <w:sz w:val="22"/>
        </w:rPr>
        <w:t xml:space="preserve">und </w:t>
      </w:r>
      <w:r w:rsidR="00F304FF" w:rsidRPr="006218F2">
        <w:rPr>
          <w:rFonts w:ascii="Arial" w:hAnsi="Arial" w:cs="Arial"/>
          <w:color w:val="000000" w:themeColor="text1"/>
          <w:sz w:val="22"/>
        </w:rPr>
        <w:t>20</w:t>
      </w:r>
      <w:r w:rsidR="005936C6" w:rsidRPr="006218F2">
        <w:rPr>
          <w:rFonts w:ascii="Arial" w:hAnsi="Arial" w:cs="Arial"/>
          <w:color w:val="000000" w:themeColor="text1"/>
          <w:sz w:val="22"/>
        </w:rPr>
        <w:t xml:space="preserve"> </w:t>
      </w:r>
      <w:r w:rsidR="00F749B3" w:rsidRPr="006218F2">
        <w:rPr>
          <w:rFonts w:ascii="Arial" w:hAnsi="Arial" w:cs="Arial"/>
          <w:color w:val="000000" w:themeColor="text1"/>
          <w:sz w:val="22"/>
        </w:rPr>
        <w:t>Mio.</w:t>
      </w:r>
      <w:r w:rsidR="005B5EED" w:rsidRPr="006218F2">
        <w:rPr>
          <w:rFonts w:ascii="Arial" w:hAnsi="Arial" w:cs="Arial"/>
          <w:color w:val="000000" w:themeColor="text1"/>
          <w:sz w:val="22"/>
        </w:rPr>
        <w:t xml:space="preserve"> Euro</w:t>
      </w:r>
      <w:r w:rsidR="005B7259" w:rsidRPr="006218F2">
        <w:rPr>
          <w:rFonts w:ascii="Arial" w:hAnsi="Arial" w:cs="Arial"/>
          <w:color w:val="000000" w:themeColor="text1"/>
          <w:sz w:val="22"/>
        </w:rPr>
        <w:t xml:space="preserve"> für </w:t>
      </w:r>
      <w:r w:rsidR="00F52479" w:rsidRPr="006218F2">
        <w:rPr>
          <w:rFonts w:ascii="Arial" w:hAnsi="Arial" w:cs="Arial"/>
          <w:color w:val="000000" w:themeColor="text1"/>
          <w:sz w:val="22"/>
        </w:rPr>
        <w:t>die</w:t>
      </w:r>
      <w:r w:rsidR="005B7259" w:rsidRPr="006218F2">
        <w:rPr>
          <w:rFonts w:ascii="Arial" w:hAnsi="Arial" w:cs="Arial"/>
          <w:color w:val="000000" w:themeColor="text1"/>
          <w:sz w:val="22"/>
        </w:rPr>
        <w:t xml:space="preserve"> Standortausbau</w:t>
      </w:r>
      <w:r w:rsidR="00F52479" w:rsidRPr="006218F2">
        <w:rPr>
          <w:rFonts w:ascii="Arial" w:hAnsi="Arial" w:cs="Arial"/>
          <w:color w:val="000000" w:themeColor="text1"/>
          <w:sz w:val="22"/>
        </w:rPr>
        <w:t>ten</w:t>
      </w:r>
      <w:r w:rsidR="005B7259" w:rsidRPr="006218F2">
        <w:rPr>
          <w:rFonts w:ascii="Arial" w:hAnsi="Arial" w:cs="Arial"/>
          <w:color w:val="000000" w:themeColor="text1"/>
          <w:sz w:val="22"/>
        </w:rPr>
        <w:t xml:space="preserve"> bei TOPIC in </w:t>
      </w:r>
      <w:proofErr w:type="spellStart"/>
      <w:r w:rsidR="005B7259" w:rsidRPr="006218F2">
        <w:rPr>
          <w:rFonts w:ascii="Arial" w:hAnsi="Arial" w:cs="Arial"/>
          <w:color w:val="000000" w:themeColor="text1"/>
          <w:sz w:val="22"/>
        </w:rPr>
        <w:t>Sarleinsbach</w:t>
      </w:r>
      <w:proofErr w:type="spellEnd"/>
      <w:r w:rsidR="00F304FF" w:rsidRPr="006218F2">
        <w:rPr>
          <w:rFonts w:ascii="Arial" w:hAnsi="Arial" w:cs="Arial"/>
          <w:color w:val="000000" w:themeColor="text1"/>
          <w:sz w:val="22"/>
        </w:rPr>
        <w:t xml:space="preserve"> </w:t>
      </w:r>
      <w:r w:rsidR="007350DA" w:rsidRPr="006218F2">
        <w:rPr>
          <w:rFonts w:ascii="Arial" w:hAnsi="Arial" w:cs="Arial"/>
          <w:color w:val="000000" w:themeColor="text1"/>
          <w:sz w:val="22"/>
        </w:rPr>
        <w:t>sowie</w:t>
      </w:r>
      <w:r w:rsidR="00F304FF" w:rsidRPr="006218F2">
        <w:rPr>
          <w:rFonts w:ascii="Arial" w:hAnsi="Arial" w:cs="Arial"/>
          <w:color w:val="000000" w:themeColor="text1"/>
          <w:sz w:val="22"/>
        </w:rPr>
        <w:t xml:space="preserve"> </w:t>
      </w:r>
      <w:r w:rsidR="00F52479" w:rsidRPr="006218F2">
        <w:rPr>
          <w:rFonts w:ascii="Arial" w:hAnsi="Arial" w:cs="Arial"/>
          <w:color w:val="000000" w:themeColor="text1"/>
          <w:sz w:val="22"/>
        </w:rPr>
        <w:t xml:space="preserve">bei </w:t>
      </w:r>
      <w:r w:rsidR="00F304FF" w:rsidRPr="006218F2">
        <w:rPr>
          <w:rFonts w:ascii="Arial" w:hAnsi="Arial" w:cs="Arial"/>
          <w:color w:val="000000" w:themeColor="text1"/>
          <w:sz w:val="22"/>
        </w:rPr>
        <w:t>HSF in der Slowakei</w:t>
      </w:r>
      <w:r w:rsidR="003B1C8A" w:rsidRPr="006218F2">
        <w:rPr>
          <w:rFonts w:ascii="Arial" w:hAnsi="Arial" w:cs="Arial"/>
          <w:color w:val="000000" w:themeColor="text1"/>
          <w:sz w:val="22"/>
        </w:rPr>
        <w:t>.</w:t>
      </w:r>
      <w:r w:rsidR="00535A22" w:rsidRPr="006218F2">
        <w:rPr>
          <w:rFonts w:ascii="Arial" w:hAnsi="Arial" w:cs="Arial"/>
          <w:color w:val="000000" w:themeColor="text1"/>
          <w:sz w:val="22"/>
        </w:rPr>
        <w:t xml:space="preserve"> </w:t>
      </w:r>
      <w:r w:rsidR="008D2F1E" w:rsidRPr="006218F2">
        <w:rPr>
          <w:rFonts w:ascii="Arial" w:hAnsi="Arial" w:cs="Arial"/>
          <w:color w:val="000000" w:themeColor="text1"/>
          <w:sz w:val="22"/>
        </w:rPr>
        <w:t xml:space="preserve">Alle </w:t>
      </w:r>
      <w:r w:rsidR="00535A22" w:rsidRPr="006218F2">
        <w:rPr>
          <w:rFonts w:ascii="Arial" w:hAnsi="Arial" w:cs="Arial"/>
          <w:color w:val="000000" w:themeColor="text1"/>
          <w:sz w:val="22"/>
        </w:rPr>
        <w:t>Projekte liefern einen substan</w:t>
      </w:r>
      <w:r w:rsidR="00F3672C" w:rsidRPr="006218F2">
        <w:rPr>
          <w:rFonts w:ascii="Arial" w:hAnsi="Arial" w:cs="Arial"/>
          <w:color w:val="000000" w:themeColor="text1"/>
          <w:sz w:val="22"/>
        </w:rPr>
        <w:t>z</w:t>
      </w:r>
      <w:r w:rsidR="00535A22" w:rsidRPr="006218F2">
        <w:rPr>
          <w:rFonts w:ascii="Arial" w:hAnsi="Arial" w:cs="Arial"/>
          <w:color w:val="000000" w:themeColor="text1"/>
          <w:sz w:val="22"/>
        </w:rPr>
        <w:t xml:space="preserve">iellen Beitrag zur regionalen Wertschöpfung und der Arbeitsplatzsicherung </w:t>
      </w:r>
      <w:r w:rsidR="0047499C" w:rsidRPr="006218F2">
        <w:rPr>
          <w:rFonts w:ascii="Arial" w:hAnsi="Arial" w:cs="Arial"/>
          <w:color w:val="000000" w:themeColor="text1"/>
          <w:sz w:val="22"/>
        </w:rPr>
        <w:t>im</w:t>
      </w:r>
      <w:r w:rsidR="00535A22" w:rsidRPr="006218F2">
        <w:rPr>
          <w:rFonts w:ascii="Arial" w:hAnsi="Arial" w:cs="Arial"/>
          <w:color w:val="000000" w:themeColor="text1"/>
          <w:sz w:val="22"/>
        </w:rPr>
        <w:t xml:space="preserve"> Umfeld der Betriebe. </w:t>
      </w:r>
      <w:r w:rsidR="00F52479" w:rsidRPr="006218F2">
        <w:rPr>
          <w:rFonts w:ascii="Arial" w:hAnsi="Arial" w:cs="Arial"/>
          <w:color w:val="000000" w:themeColor="text1"/>
          <w:sz w:val="22"/>
        </w:rPr>
        <w:t>Weitere 4</w:t>
      </w:r>
      <w:r w:rsidR="003B1C8A" w:rsidRPr="006218F2">
        <w:rPr>
          <w:rFonts w:ascii="Arial" w:hAnsi="Arial" w:cs="Arial"/>
          <w:color w:val="000000" w:themeColor="text1"/>
          <w:sz w:val="22"/>
        </w:rPr>
        <w:t xml:space="preserve">0 </w:t>
      </w:r>
      <w:r w:rsidR="00F749B3" w:rsidRPr="006218F2">
        <w:rPr>
          <w:rFonts w:ascii="Arial" w:hAnsi="Arial" w:cs="Arial"/>
          <w:color w:val="000000" w:themeColor="text1"/>
          <w:sz w:val="22"/>
        </w:rPr>
        <w:t>Mio.</w:t>
      </w:r>
      <w:r w:rsidR="003B1C8A" w:rsidRPr="006218F2">
        <w:rPr>
          <w:rFonts w:ascii="Arial" w:hAnsi="Arial" w:cs="Arial"/>
          <w:color w:val="000000" w:themeColor="text1"/>
          <w:sz w:val="22"/>
        </w:rPr>
        <w:t xml:space="preserve"> Euro entfallen auf die </w:t>
      </w:r>
      <w:r w:rsidR="00F52479" w:rsidRPr="006218F2">
        <w:rPr>
          <w:rFonts w:ascii="Arial" w:hAnsi="Arial" w:cs="Arial"/>
          <w:color w:val="000000" w:themeColor="text1"/>
          <w:sz w:val="22"/>
        </w:rPr>
        <w:t>anderen</w:t>
      </w:r>
      <w:r w:rsidR="003B1C8A" w:rsidRPr="006218F2">
        <w:rPr>
          <w:rFonts w:ascii="Arial" w:hAnsi="Arial" w:cs="Arial"/>
          <w:color w:val="000000" w:themeColor="text1"/>
          <w:sz w:val="22"/>
        </w:rPr>
        <w:t xml:space="preserve"> </w:t>
      </w:r>
      <w:r w:rsidR="007350DA" w:rsidRPr="006218F2">
        <w:rPr>
          <w:rFonts w:ascii="Arial" w:hAnsi="Arial" w:cs="Arial"/>
          <w:color w:val="000000" w:themeColor="text1"/>
          <w:sz w:val="22"/>
        </w:rPr>
        <w:t>IFN-</w:t>
      </w:r>
      <w:r w:rsidR="003B1C8A" w:rsidRPr="006218F2">
        <w:rPr>
          <w:rFonts w:ascii="Arial" w:hAnsi="Arial" w:cs="Arial"/>
          <w:color w:val="000000" w:themeColor="text1"/>
          <w:sz w:val="22"/>
        </w:rPr>
        <w:t>Unternehmen</w:t>
      </w:r>
      <w:r w:rsidR="00F52479" w:rsidRPr="006218F2">
        <w:rPr>
          <w:rFonts w:ascii="Arial" w:hAnsi="Arial" w:cs="Arial"/>
          <w:color w:val="000000" w:themeColor="text1"/>
          <w:sz w:val="22"/>
        </w:rPr>
        <w:t xml:space="preserve"> für Ersatz- </w:t>
      </w:r>
      <w:r w:rsidR="005B5EED" w:rsidRPr="006218F2">
        <w:rPr>
          <w:rFonts w:ascii="Arial" w:hAnsi="Arial" w:cs="Arial"/>
          <w:color w:val="000000" w:themeColor="text1"/>
          <w:sz w:val="22"/>
        </w:rPr>
        <w:t>und Nachhaltigkeitsinvestitionen</w:t>
      </w:r>
      <w:r w:rsidR="003B1C8A" w:rsidRPr="006218F2">
        <w:rPr>
          <w:rFonts w:ascii="Arial" w:hAnsi="Arial" w:cs="Arial"/>
          <w:color w:val="000000" w:themeColor="text1"/>
          <w:sz w:val="22"/>
        </w:rPr>
        <w:t xml:space="preserve">. </w:t>
      </w:r>
    </w:p>
    <w:p w14:paraId="470D1530" w14:textId="77777777" w:rsidR="005C1933" w:rsidRDefault="005C1933" w:rsidP="007350DA">
      <w:pPr>
        <w:spacing w:line="312" w:lineRule="auto"/>
        <w:jc w:val="both"/>
        <w:rPr>
          <w:rFonts w:ascii="Arial" w:hAnsi="Arial" w:cs="Arial"/>
          <w:sz w:val="22"/>
        </w:rPr>
      </w:pPr>
    </w:p>
    <w:p w14:paraId="342650DC" w14:textId="7B99F212" w:rsidR="00B96057" w:rsidRPr="006218F2" w:rsidRDefault="00B96057" w:rsidP="00B96057">
      <w:pPr>
        <w:spacing w:line="312" w:lineRule="auto"/>
        <w:jc w:val="both"/>
        <w:rPr>
          <w:rFonts w:ascii="Arial" w:hAnsi="Arial" w:cs="Arial"/>
          <w:color w:val="000000" w:themeColor="text1"/>
          <w:sz w:val="22"/>
        </w:rPr>
      </w:pPr>
      <w:r w:rsidRPr="006218F2">
        <w:rPr>
          <w:rFonts w:ascii="Arial" w:hAnsi="Arial" w:cs="Arial"/>
          <w:color w:val="000000" w:themeColor="text1"/>
          <w:sz w:val="22"/>
        </w:rPr>
        <w:t xml:space="preserve">Neben </w:t>
      </w:r>
      <w:r w:rsidR="00826FC7" w:rsidRPr="006218F2">
        <w:rPr>
          <w:rFonts w:ascii="Arial" w:hAnsi="Arial" w:cs="Arial"/>
          <w:color w:val="000000" w:themeColor="text1"/>
          <w:sz w:val="22"/>
        </w:rPr>
        <w:t xml:space="preserve">klassischen </w:t>
      </w:r>
      <w:r w:rsidRPr="006218F2">
        <w:rPr>
          <w:rFonts w:ascii="Arial" w:hAnsi="Arial" w:cs="Arial"/>
          <w:color w:val="000000" w:themeColor="text1"/>
          <w:sz w:val="22"/>
        </w:rPr>
        <w:t xml:space="preserve">Investitionen in innovative Technologien und Produkte werden auch die Bereiche Nachhaltigkeit, Digitalisierung und </w:t>
      </w:r>
      <w:r w:rsidR="00826FC7" w:rsidRPr="006218F2">
        <w:rPr>
          <w:rFonts w:ascii="Arial" w:hAnsi="Arial" w:cs="Arial"/>
          <w:color w:val="000000" w:themeColor="text1"/>
          <w:sz w:val="22"/>
        </w:rPr>
        <w:t>Mitarbeiterentwicklung</w:t>
      </w:r>
      <w:r w:rsidRPr="006218F2">
        <w:rPr>
          <w:rFonts w:ascii="Arial" w:hAnsi="Arial" w:cs="Arial"/>
          <w:color w:val="000000" w:themeColor="text1"/>
          <w:sz w:val="22"/>
        </w:rPr>
        <w:t xml:space="preserve"> </w:t>
      </w:r>
      <w:r w:rsidR="00826FC7" w:rsidRPr="006218F2">
        <w:rPr>
          <w:rFonts w:ascii="Arial" w:hAnsi="Arial" w:cs="Arial"/>
          <w:color w:val="000000" w:themeColor="text1"/>
          <w:sz w:val="22"/>
        </w:rPr>
        <w:t>vorangetrieben</w:t>
      </w:r>
      <w:r w:rsidRPr="006218F2">
        <w:rPr>
          <w:rFonts w:ascii="Arial" w:hAnsi="Arial" w:cs="Arial"/>
          <w:color w:val="000000" w:themeColor="text1"/>
          <w:sz w:val="22"/>
        </w:rPr>
        <w:t xml:space="preserve">. „Wir bauen unsere Investitionsstrategie weiter aus. Wie schon in der Vergangenheit legen wir </w:t>
      </w:r>
      <w:r w:rsidR="003C0C59" w:rsidRPr="006218F2">
        <w:rPr>
          <w:rFonts w:ascii="Arial" w:hAnsi="Arial" w:cs="Arial"/>
          <w:color w:val="000000" w:themeColor="text1"/>
          <w:sz w:val="22"/>
        </w:rPr>
        <w:t xml:space="preserve">auch </w:t>
      </w:r>
      <w:r w:rsidRPr="006218F2">
        <w:rPr>
          <w:rFonts w:ascii="Arial" w:hAnsi="Arial" w:cs="Arial"/>
          <w:color w:val="000000" w:themeColor="text1"/>
          <w:sz w:val="22"/>
        </w:rPr>
        <w:t xml:space="preserve">in wirtschaftlich unsicheren Zeiten die Grundlage für eine erfolgreiche Zukunft.  </w:t>
      </w:r>
      <w:r w:rsidR="004B2F1C" w:rsidRPr="006218F2">
        <w:rPr>
          <w:rFonts w:ascii="Arial" w:hAnsi="Arial" w:cs="Arial"/>
          <w:color w:val="000000" w:themeColor="text1"/>
          <w:sz w:val="22"/>
        </w:rPr>
        <w:t>M</w:t>
      </w:r>
      <w:r w:rsidRPr="006218F2">
        <w:rPr>
          <w:rFonts w:ascii="Arial" w:hAnsi="Arial" w:cs="Arial"/>
          <w:color w:val="000000" w:themeColor="text1"/>
          <w:sz w:val="22"/>
        </w:rPr>
        <w:t xml:space="preserve">it unseren hochqualitativen und energieeffizienten Produkten </w:t>
      </w:r>
      <w:r w:rsidR="004B2F1C" w:rsidRPr="006218F2">
        <w:rPr>
          <w:rFonts w:ascii="Arial" w:hAnsi="Arial" w:cs="Arial"/>
          <w:color w:val="000000" w:themeColor="text1"/>
          <w:sz w:val="22"/>
        </w:rPr>
        <w:t xml:space="preserve">leisten wir </w:t>
      </w:r>
      <w:r w:rsidRPr="006218F2">
        <w:rPr>
          <w:rFonts w:ascii="Arial" w:hAnsi="Arial" w:cs="Arial"/>
          <w:color w:val="000000" w:themeColor="text1"/>
          <w:sz w:val="22"/>
        </w:rPr>
        <w:t xml:space="preserve">einen </w:t>
      </w:r>
      <w:r w:rsidR="004B2F1C" w:rsidRPr="006218F2">
        <w:rPr>
          <w:rFonts w:ascii="Arial" w:hAnsi="Arial" w:cs="Arial"/>
          <w:color w:val="000000" w:themeColor="text1"/>
          <w:sz w:val="22"/>
        </w:rPr>
        <w:t xml:space="preserve">entscheidenden </w:t>
      </w:r>
      <w:r w:rsidR="00F52479" w:rsidRPr="006218F2">
        <w:rPr>
          <w:rFonts w:ascii="Arial" w:hAnsi="Arial" w:cs="Arial"/>
          <w:color w:val="000000" w:themeColor="text1"/>
          <w:sz w:val="22"/>
        </w:rPr>
        <w:t>Beitrag</w:t>
      </w:r>
      <w:r w:rsidRPr="006218F2">
        <w:rPr>
          <w:rFonts w:ascii="Arial" w:hAnsi="Arial" w:cs="Arial"/>
          <w:color w:val="000000" w:themeColor="text1"/>
          <w:sz w:val="22"/>
        </w:rPr>
        <w:t xml:space="preserve"> zur Klimawende“, erläutert IFN-Vorstand Johann </w:t>
      </w:r>
      <w:proofErr w:type="spellStart"/>
      <w:r w:rsidRPr="006218F2">
        <w:rPr>
          <w:rFonts w:ascii="Arial" w:hAnsi="Arial" w:cs="Arial"/>
          <w:color w:val="000000" w:themeColor="text1"/>
          <w:sz w:val="22"/>
        </w:rPr>
        <w:t>Habring</w:t>
      </w:r>
      <w:proofErr w:type="spellEnd"/>
      <w:r w:rsidRPr="006218F2">
        <w:rPr>
          <w:rFonts w:ascii="Arial" w:hAnsi="Arial" w:cs="Arial"/>
          <w:color w:val="000000" w:themeColor="text1"/>
          <w:sz w:val="22"/>
        </w:rPr>
        <w:t xml:space="preserve">. In den vergangenen fünf Jahren investierte IFN bereits </w:t>
      </w:r>
      <w:r w:rsidR="004B2F1C" w:rsidRPr="006218F2">
        <w:rPr>
          <w:rFonts w:ascii="Arial" w:hAnsi="Arial" w:cs="Arial"/>
          <w:color w:val="000000" w:themeColor="text1"/>
          <w:sz w:val="22"/>
        </w:rPr>
        <w:t xml:space="preserve">über </w:t>
      </w:r>
      <w:r w:rsidRPr="006218F2">
        <w:rPr>
          <w:rFonts w:ascii="Arial" w:hAnsi="Arial" w:cs="Arial"/>
          <w:color w:val="000000" w:themeColor="text1"/>
          <w:sz w:val="22"/>
        </w:rPr>
        <w:t>15</w:t>
      </w:r>
      <w:r w:rsidR="004B2F1C" w:rsidRPr="006218F2">
        <w:rPr>
          <w:rFonts w:ascii="Arial" w:hAnsi="Arial" w:cs="Arial"/>
          <w:color w:val="000000" w:themeColor="text1"/>
          <w:sz w:val="22"/>
        </w:rPr>
        <w:t>0</w:t>
      </w:r>
      <w:r w:rsidRPr="006218F2">
        <w:rPr>
          <w:rFonts w:ascii="Arial" w:hAnsi="Arial" w:cs="Arial"/>
          <w:color w:val="000000" w:themeColor="text1"/>
          <w:sz w:val="22"/>
        </w:rPr>
        <w:t xml:space="preserve"> </w:t>
      </w:r>
      <w:r w:rsidR="00F749B3" w:rsidRPr="006218F2">
        <w:rPr>
          <w:rFonts w:ascii="Arial" w:hAnsi="Arial" w:cs="Arial"/>
          <w:color w:val="000000" w:themeColor="text1"/>
          <w:sz w:val="22"/>
        </w:rPr>
        <w:t>Mio.</w:t>
      </w:r>
      <w:r w:rsidRPr="006218F2">
        <w:rPr>
          <w:rFonts w:ascii="Arial" w:hAnsi="Arial" w:cs="Arial"/>
          <w:color w:val="000000" w:themeColor="text1"/>
          <w:sz w:val="22"/>
        </w:rPr>
        <w:t xml:space="preserve"> Euro.</w:t>
      </w:r>
    </w:p>
    <w:p w14:paraId="016951B5" w14:textId="77777777" w:rsidR="00F3672C" w:rsidRPr="00414675" w:rsidRDefault="00F3672C" w:rsidP="007350DA">
      <w:pPr>
        <w:spacing w:line="312" w:lineRule="auto"/>
        <w:jc w:val="both"/>
        <w:rPr>
          <w:rFonts w:ascii="Arial" w:hAnsi="Arial" w:cs="Arial"/>
          <w:sz w:val="22"/>
        </w:rPr>
      </w:pPr>
    </w:p>
    <w:p w14:paraId="6CCE0174" w14:textId="23FA4CE0" w:rsidR="002178FB" w:rsidRPr="006218F2" w:rsidRDefault="0098730B" w:rsidP="007350DA">
      <w:pPr>
        <w:spacing w:line="312" w:lineRule="auto"/>
        <w:jc w:val="both"/>
        <w:outlineLvl w:val="0"/>
        <w:rPr>
          <w:rFonts w:ascii="Arial" w:hAnsi="Arial" w:cs="Arial"/>
          <w:b/>
          <w:color w:val="000000" w:themeColor="text1"/>
          <w:sz w:val="22"/>
        </w:rPr>
      </w:pPr>
      <w:r w:rsidRPr="006218F2">
        <w:rPr>
          <w:rFonts w:ascii="Arial" w:hAnsi="Arial" w:cs="Arial"/>
          <w:b/>
          <w:color w:val="000000" w:themeColor="text1"/>
          <w:sz w:val="22"/>
        </w:rPr>
        <w:t xml:space="preserve">Die </w:t>
      </w:r>
      <w:r w:rsidR="00A97E74" w:rsidRPr="006218F2">
        <w:rPr>
          <w:rFonts w:ascii="Arial" w:hAnsi="Arial" w:cs="Arial"/>
          <w:b/>
          <w:color w:val="000000" w:themeColor="text1"/>
          <w:sz w:val="22"/>
        </w:rPr>
        <w:t>IFN</w:t>
      </w:r>
      <w:r w:rsidR="009F7951" w:rsidRPr="006218F2">
        <w:rPr>
          <w:rFonts w:ascii="Arial" w:hAnsi="Arial" w:cs="Arial"/>
          <w:b/>
          <w:color w:val="000000" w:themeColor="text1"/>
          <w:sz w:val="22"/>
        </w:rPr>
        <w:t xml:space="preserve">-Familie wächst und </w:t>
      </w:r>
      <w:r w:rsidRPr="006218F2">
        <w:rPr>
          <w:rFonts w:ascii="Arial" w:hAnsi="Arial" w:cs="Arial"/>
          <w:b/>
          <w:color w:val="000000" w:themeColor="text1"/>
          <w:sz w:val="22"/>
        </w:rPr>
        <w:t>setzt weiter</w:t>
      </w:r>
      <w:r w:rsidR="009F7951" w:rsidRPr="006218F2">
        <w:rPr>
          <w:rFonts w:ascii="Arial" w:hAnsi="Arial" w:cs="Arial"/>
          <w:b/>
          <w:color w:val="000000" w:themeColor="text1"/>
          <w:sz w:val="22"/>
        </w:rPr>
        <w:t xml:space="preserve"> auf den Wirtschaftsstandort Österreich</w:t>
      </w:r>
    </w:p>
    <w:p w14:paraId="755EF0C5" w14:textId="0A1F955A" w:rsidR="009F7951" w:rsidRPr="006218F2" w:rsidRDefault="008047E3" w:rsidP="007350DA">
      <w:pPr>
        <w:spacing w:line="312" w:lineRule="auto"/>
        <w:jc w:val="both"/>
        <w:outlineLvl w:val="0"/>
        <w:rPr>
          <w:rFonts w:ascii="Arial" w:hAnsi="Arial" w:cs="Arial"/>
          <w:color w:val="000000" w:themeColor="text1"/>
          <w:sz w:val="22"/>
        </w:rPr>
      </w:pPr>
      <w:r w:rsidRPr="006218F2">
        <w:rPr>
          <w:rFonts w:ascii="Arial" w:hAnsi="Arial" w:cs="Arial"/>
          <w:color w:val="000000" w:themeColor="text1"/>
          <w:sz w:val="22"/>
        </w:rPr>
        <w:t>Die starke Marktposition und Finanzkraft der IFN-</w:t>
      </w:r>
      <w:r w:rsidR="00772877" w:rsidRPr="006218F2">
        <w:rPr>
          <w:rFonts w:ascii="Arial" w:hAnsi="Arial" w:cs="Arial"/>
          <w:color w:val="000000" w:themeColor="text1"/>
          <w:sz w:val="22"/>
        </w:rPr>
        <w:t>Gruppe</w:t>
      </w:r>
      <w:r w:rsidRPr="006218F2">
        <w:rPr>
          <w:rFonts w:ascii="Arial" w:hAnsi="Arial" w:cs="Arial"/>
          <w:color w:val="000000" w:themeColor="text1"/>
          <w:sz w:val="22"/>
        </w:rPr>
        <w:t xml:space="preserve"> sorgen nicht nur bei</w:t>
      </w:r>
      <w:r w:rsidR="00772877" w:rsidRPr="006218F2">
        <w:rPr>
          <w:rFonts w:ascii="Arial" w:hAnsi="Arial" w:cs="Arial"/>
          <w:color w:val="000000" w:themeColor="text1"/>
          <w:sz w:val="22"/>
        </w:rPr>
        <w:t>m</w:t>
      </w:r>
      <w:r w:rsidRPr="006218F2">
        <w:rPr>
          <w:rFonts w:ascii="Arial" w:hAnsi="Arial" w:cs="Arial"/>
          <w:color w:val="000000" w:themeColor="text1"/>
          <w:sz w:val="22"/>
        </w:rPr>
        <w:t xml:space="preserve"> </w:t>
      </w:r>
      <w:r w:rsidR="001E6B13" w:rsidRPr="006218F2">
        <w:rPr>
          <w:rFonts w:ascii="Arial" w:hAnsi="Arial" w:cs="Arial"/>
          <w:color w:val="000000" w:themeColor="text1"/>
          <w:sz w:val="22"/>
        </w:rPr>
        <w:t>Umsatz</w:t>
      </w:r>
      <w:r w:rsidR="00772877" w:rsidRPr="006218F2">
        <w:rPr>
          <w:rFonts w:ascii="Arial" w:hAnsi="Arial" w:cs="Arial"/>
          <w:color w:val="000000" w:themeColor="text1"/>
          <w:sz w:val="22"/>
        </w:rPr>
        <w:t xml:space="preserve">, </w:t>
      </w:r>
      <w:r w:rsidRPr="006218F2">
        <w:rPr>
          <w:rFonts w:ascii="Arial" w:hAnsi="Arial" w:cs="Arial"/>
          <w:color w:val="000000" w:themeColor="text1"/>
          <w:sz w:val="22"/>
        </w:rPr>
        <w:t xml:space="preserve">sondern auch </w:t>
      </w:r>
      <w:proofErr w:type="gramStart"/>
      <w:r w:rsidRPr="006218F2">
        <w:rPr>
          <w:rFonts w:ascii="Arial" w:hAnsi="Arial" w:cs="Arial"/>
          <w:color w:val="000000" w:themeColor="text1"/>
          <w:sz w:val="22"/>
        </w:rPr>
        <w:t>bei den Mitarbeite</w:t>
      </w:r>
      <w:r w:rsidR="00772877" w:rsidRPr="006218F2">
        <w:rPr>
          <w:rFonts w:ascii="Arial" w:hAnsi="Arial" w:cs="Arial"/>
          <w:color w:val="000000" w:themeColor="text1"/>
          <w:sz w:val="22"/>
        </w:rPr>
        <w:t>r</w:t>
      </w:r>
      <w:proofErr w:type="gramEnd"/>
      <w:r w:rsidR="00655E27" w:rsidRPr="006218F2">
        <w:rPr>
          <w:rFonts w:ascii="Arial" w:hAnsi="Arial" w:cs="Arial"/>
          <w:color w:val="000000" w:themeColor="text1"/>
          <w:sz w:val="22"/>
        </w:rPr>
        <w:t>/innen</w:t>
      </w:r>
      <w:r w:rsidRPr="006218F2">
        <w:rPr>
          <w:rFonts w:ascii="Arial" w:hAnsi="Arial" w:cs="Arial"/>
          <w:color w:val="000000" w:themeColor="text1"/>
          <w:sz w:val="22"/>
        </w:rPr>
        <w:t xml:space="preserve"> für ein Plus. 20</w:t>
      </w:r>
      <w:r w:rsidR="00B417B8" w:rsidRPr="006218F2">
        <w:rPr>
          <w:rFonts w:ascii="Arial" w:hAnsi="Arial" w:cs="Arial"/>
          <w:color w:val="000000" w:themeColor="text1"/>
          <w:sz w:val="22"/>
        </w:rPr>
        <w:t>2</w:t>
      </w:r>
      <w:r w:rsidR="009905B6" w:rsidRPr="006218F2">
        <w:rPr>
          <w:rFonts w:ascii="Arial" w:hAnsi="Arial" w:cs="Arial"/>
          <w:color w:val="000000" w:themeColor="text1"/>
          <w:sz w:val="22"/>
        </w:rPr>
        <w:t>1</w:t>
      </w:r>
      <w:r w:rsidRPr="006218F2">
        <w:rPr>
          <w:rFonts w:ascii="Arial" w:hAnsi="Arial" w:cs="Arial"/>
          <w:color w:val="000000" w:themeColor="text1"/>
          <w:sz w:val="22"/>
        </w:rPr>
        <w:t xml:space="preserve"> </w:t>
      </w:r>
      <w:r w:rsidR="009905B6" w:rsidRPr="006218F2">
        <w:rPr>
          <w:rFonts w:ascii="Arial" w:hAnsi="Arial" w:cs="Arial"/>
          <w:color w:val="000000" w:themeColor="text1"/>
          <w:sz w:val="22"/>
        </w:rPr>
        <w:t xml:space="preserve">zählte </w:t>
      </w:r>
      <w:r w:rsidRPr="006218F2">
        <w:rPr>
          <w:rFonts w:ascii="Arial" w:hAnsi="Arial" w:cs="Arial"/>
          <w:color w:val="000000" w:themeColor="text1"/>
          <w:sz w:val="22"/>
        </w:rPr>
        <w:t xml:space="preserve">die IFN-Gruppe </w:t>
      </w:r>
      <w:r w:rsidR="009905B6" w:rsidRPr="006218F2">
        <w:rPr>
          <w:rFonts w:ascii="Arial" w:hAnsi="Arial" w:cs="Arial"/>
          <w:color w:val="000000" w:themeColor="text1"/>
          <w:sz w:val="22"/>
        </w:rPr>
        <w:t>4</w:t>
      </w:r>
      <w:r w:rsidRPr="006218F2">
        <w:rPr>
          <w:rFonts w:ascii="Arial" w:hAnsi="Arial" w:cs="Arial"/>
          <w:color w:val="000000" w:themeColor="text1"/>
          <w:sz w:val="22"/>
        </w:rPr>
        <w:t>.</w:t>
      </w:r>
      <w:r w:rsidR="009905B6" w:rsidRPr="006218F2">
        <w:rPr>
          <w:rFonts w:ascii="Arial" w:hAnsi="Arial" w:cs="Arial"/>
          <w:color w:val="000000" w:themeColor="text1"/>
          <w:sz w:val="22"/>
        </w:rPr>
        <w:t>082</w:t>
      </w:r>
      <w:r w:rsidRPr="006218F2">
        <w:rPr>
          <w:rFonts w:ascii="Arial" w:hAnsi="Arial" w:cs="Arial"/>
          <w:color w:val="000000" w:themeColor="text1"/>
          <w:sz w:val="22"/>
        </w:rPr>
        <w:t xml:space="preserve"> </w:t>
      </w:r>
      <w:r w:rsidR="009905B6" w:rsidRPr="006218F2">
        <w:rPr>
          <w:rFonts w:ascii="Arial" w:hAnsi="Arial" w:cs="Arial"/>
          <w:color w:val="000000" w:themeColor="text1"/>
          <w:sz w:val="22"/>
        </w:rPr>
        <w:t xml:space="preserve">Mitarbeiter/innen </w:t>
      </w:r>
      <w:r w:rsidRPr="006218F2">
        <w:rPr>
          <w:rFonts w:ascii="Arial" w:hAnsi="Arial" w:cs="Arial"/>
          <w:color w:val="000000" w:themeColor="text1"/>
          <w:sz w:val="22"/>
        </w:rPr>
        <w:t>(Vollzeitäquivalent)</w:t>
      </w:r>
      <w:r w:rsidR="009905B6" w:rsidRPr="006218F2">
        <w:rPr>
          <w:rFonts w:ascii="Arial" w:hAnsi="Arial" w:cs="Arial"/>
          <w:color w:val="000000" w:themeColor="text1"/>
          <w:sz w:val="22"/>
        </w:rPr>
        <w:t>. Die</w:t>
      </w:r>
      <w:r w:rsidRPr="006218F2">
        <w:rPr>
          <w:rFonts w:ascii="Arial" w:hAnsi="Arial" w:cs="Arial"/>
          <w:color w:val="000000" w:themeColor="text1"/>
          <w:sz w:val="22"/>
        </w:rPr>
        <w:t xml:space="preserve">s entspricht einem Zuwachs von </w:t>
      </w:r>
      <w:r w:rsidR="009905B6" w:rsidRPr="006218F2">
        <w:rPr>
          <w:rFonts w:ascii="Arial" w:hAnsi="Arial" w:cs="Arial"/>
          <w:color w:val="000000" w:themeColor="text1"/>
          <w:sz w:val="22"/>
        </w:rPr>
        <w:t>12</w:t>
      </w:r>
      <w:r w:rsidR="00B417B8" w:rsidRPr="006218F2">
        <w:rPr>
          <w:rFonts w:ascii="Arial" w:hAnsi="Arial" w:cs="Arial"/>
          <w:color w:val="000000" w:themeColor="text1"/>
          <w:sz w:val="22"/>
        </w:rPr>
        <w:t>6</w:t>
      </w:r>
      <w:r w:rsidR="001E6B13" w:rsidRPr="006218F2">
        <w:rPr>
          <w:rFonts w:ascii="Arial" w:hAnsi="Arial" w:cs="Arial"/>
          <w:color w:val="000000" w:themeColor="text1"/>
          <w:sz w:val="22"/>
        </w:rPr>
        <w:t xml:space="preserve"> </w:t>
      </w:r>
      <w:r w:rsidR="00655E27" w:rsidRPr="006218F2">
        <w:rPr>
          <w:rFonts w:ascii="Arial" w:hAnsi="Arial" w:cs="Arial"/>
          <w:color w:val="000000" w:themeColor="text1"/>
          <w:sz w:val="22"/>
        </w:rPr>
        <w:t>Beschäftigten</w:t>
      </w:r>
      <w:r w:rsidR="00A64F3E" w:rsidRPr="006218F2">
        <w:rPr>
          <w:rFonts w:ascii="Arial" w:hAnsi="Arial" w:cs="Arial"/>
          <w:color w:val="000000" w:themeColor="text1"/>
          <w:sz w:val="22"/>
        </w:rPr>
        <w:t xml:space="preserve"> </w:t>
      </w:r>
      <w:r w:rsidRPr="006218F2">
        <w:rPr>
          <w:rFonts w:ascii="Arial" w:hAnsi="Arial" w:cs="Arial"/>
          <w:color w:val="000000" w:themeColor="text1"/>
          <w:sz w:val="22"/>
        </w:rPr>
        <w:t>gegenüber 20</w:t>
      </w:r>
      <w:r w:rsidR="009905B6" w:rsidRPr="006218F2">
        <w:rPr>
          <w:rFonts w:ascii="Arial" w:hAnsi="Arial" w:cs="Arial"/>
          <w:color w:val="000000" w:themeColor="text1"/>
          <w:sz w:val="22"/>
        </w:rPr>
        <w:t>20</w:t>
      </w:r>
      <w:r w:rsidRPr="006218F2">
        <w:rPr>
          <w:rFonts w:ascii="Arial" w:hAnsi="Arial" w:cs="Arial"/>
          <w:color w:val="000000" w:themeColor="text1"/>
          <w:sz w:val="22"/>
        </w:rPr>
        <w:t xml:space="preserve">. </w:t>
      </w:r>
      <w:r w:rsidR="00251F8B" w:rsidRPr="006218F2">
        <w:rPr>
          <w:rFonts w:ascii="Arial" w:hAnsi="Arial" w:cs="Arial"/>
          <w:color w:val="000000" w:themeColor="text1"/>
          <w:sz w:val="22"/>
        </w:rPr>
        <w:t>„</w:t>
      </w:r>
      <w:r w:rsidR="00CF28F7" w:rsidRPr="006218F2">
        <w:rPr>
          <w:rFonts w:ascii="Arial" w:hAnsi="Arial" w:cs="Arial"/>
          <w:color w:val="000000" w:themeColor="text1"/>
          <w:sz w:val="22"/>
        </w:rPr>
        <w:t xml:space="preserve">Wir sind stolz, dass wir </w:t>
      </w:r>
      <w:r w:rsidR="009905B6" w:rsidRPr="006218F2">
        <w:rPr>
          <w:rFonts w:ascii="Arial" w:hAnsi="Arial" w:cs="Arial"/>
          <w:color w:val="000000" w:themeColor="text1"/>
          <w:sz w:val="22"/>
        </w:rPr>
        <w:t>die</w:t>
      </w:r>
      <w:r w:rsidR="00D55E11" w:rsidRPr="006218F2">
        <w:rPr>
          <w:rFonts w:ascii="Arial" w:hAnsi="Arial" w:cs="Arial"/>
          <w:color w:val="000000" w:themeColor="text1"/>
          <w:sz w:val="22"/>
        </w:rPr>
        <w:t xml:space="preserve"> IFN-Familie </w:t>
      </w:r>
      <w:r w:rsidR="009905B6" w:rsidRPr="006218F2">
        <w:rPr>
          <w:rFonts w:ascii="Arial" w:hAnsi="Arial" w:cs="Arial"/>
          <w:color w:val="000000" w:themeColor="text1"/>
          <w:sz w:val="22"/>
        </w:rPr>
        <w:t xml:space="preserve">erstmalig auf über 4.000 Mitarbeiter/innen </w:t>
      </w:r>
      <w:r w:rsidR="00D55E11" w:rsidRPr="006218F2">
        <w:rPr>
          <w:rFonts w:ascii="Arial" w:hAnsi="Arial" w:cs="Arial"/>
          <w:color w:val="000000" w:themeColor="text1"/>
          <w:sz w:val="22"/>
        </w:rPr>
        <w:t xml:space="preserve">vergrößern konnten. </w:t>
      </w:r>
      <w:r w:rsidR="00D05D86" w:rsidRPr="006218F2">
        <w:rPr>
          <w:rFonts w:ascii="Arial" w:hAnsi="Arial" w:cs="Arial"/>
          <w:color w:val="000000" w:themeColor="text1"/>
          <w:sz w:val="22"/>
        </w:rPr>
        <w:t>M</w:t>
      </w:r>
      <w:r w:rsidR="00D55E11" w:rsidRPr="006218F2">
        <w:rPr>
          <w:rFonts w:ascii="Arial" w:hAnsi="Arial" w:cs="Arial"/>
          <w:color w:val="000000" w:themeColor="text1"/>
          <w:sz w:val="22"/>
        </w:rPr>
        <w:t xml:space="preserve">ehr als 70 Prozent </w:t>
      </w:r>
      <w:r w:rsidR="00655E27" w:rsidRPr="006218F2">
        <w:rPr>
          <w:rFonts w:ascii="Arial" w:hAnsi="Arial" w:cs="Arial"/>
          <w:color w:val="000000" w:themeColor="text1"/>
          <w:sz w:val="22"/>
        </w:rPr>
        <w:t>davon</w:t>
      </w:r>
      <w:r w:rsidR="00F52479" w:rsidRPr="006218F2">
        <w:rPr>
          <w:rFonts w:ascii="Arial" w:hAnsi="Arial" w:cs="Arial"/>
          <w:color w:val="000000" w:themeColor="text1"/>
          <w:sz w:val="22"/>
        </w:rPr>
        <w:t xml:space="preserve"> </w:t>
      </w:r>
      <w:r w:rsidR="00D05D86" w:rsidRPr="006218F2">
        <w:rPr>
          <w:rFonts w:ascii="Arial" w:hAnsi="Arial" w:cs="Arial"/>
          <w:color w:val="000000" w:themeColor="text1"/>
          <w:sz w:val="22"/>
        </w:rPr>
        <w:t>ar</w:t>
      </w:r>
      <w:r w:rsidR="001C14C7" w:rsidRPr="006218F2">
        <w:rPr>
          <w:rFonts w:ascii="Arial" w:hAnsi="Arial" w:cs="Arial"/>
          <w:color w:val="000000" w:themeColor="text1"/>
          <w:sz w:val="22"/>
        </w:rPr>
        <w:t>b</w:t>
      </w:r>
      <w:r w:rsidR="00D05D86" w:rsidRPr="006218F2">
        <w:rPr>
          <w:rFonts w:ascii="Arial" w:hAnsi="Arial" w:cs="Arial"/>
          <w:color w:val="000000" w:themeColor="text1"/>
          <w:sz w:val="22"/>
        </w:rPr>
        <w:t xml:space="preserve">eiten </w:t>
      </w:r>
      <w:r w:rsidR="00D55E11" w:rsidRPr="006218F2">
        <w:rPr>
          <w:rFonts w:ascii="Arial" w:hAnsi="Arial" w:cs="Arial"/>
          <w:color w:val="000000" w:themeColor="text1"/>
          <w:sz w:val="22"/>
        </w:rPr>
        <w:t xml:space="preserve">in Österreich – ein starkes Zeichen für </w:t>
      </w:r>
      <w:r w:rsidR="00F376D3" w:rsidRPr="006218F2">
        <w:rPr>
          <w:rFonts w:ascii="Arial" w:hAnsi="Arial" w:cs="Arial"/>
          <w:color w:val="000000" w:themeColor="text1"/>
          <w:sz w:val="22"/>
        </w:rPr>
        <w:t>den</w:t>
      </w:r>
      <w:r w:rsidR="00D55E11" w:rsidRPr="006218F2">
        <w:rPr>
          <w:rFonts w:ascii="Arial" w:hAnsi="Arial" w:cs="Arial"/>
          <w:color w:val="000000" w:themeColor="text1"/>
          <w:sz w:val="22"/>
        </w:rPr>
        <w:t xml:space="preserve"> Wirtschaftsstandort</w:t>
      </w:r>
      <w:r w:rsidR="006B7F0A" w:rsidRPr="006218F2">
        <w:rPr>
          <w:rFonts w:ascii="Arial" w:hAnsi="Arial" w:cs="Arial"/>
          <w:color w:val="000000" w:themeColor="text1"/>
          <w:sz w:val="22"/>
        </w:rPr>
        <w:t xml:space="preserve"> Österreich</w:t>
      </w:r>
      <w:r w:rsidR="00EC76DB" w:rsidRPr="006218F2">
        <w:rPr>
          <w:rFonts w:ascii="Arial" w:hAnsi="Arial" w:cs="Arial"/>
          <w:color w:val="000000" w:themeColor="text1"/>
          <w:sz w:val="22"/>
        </w:rPr>
        <w:t>“</w:t>
      </w:r>
      <w:r w:rsidR="00D55E11" w:rsidRPr="006218F2">
        <w:rPr>
          <w:rFonts w:ascii="Arial" w:hAnsi="Arial" w:cs="Arial"/>
          <w:color w:val="000000" w:themeColor="text1"/>
          <w:sz w:val="22"/>
        </w:rPr>
        <w:t>,</w:t>
      </w:r>
      <w:r w:rsidR="00EC76DB" w:rsidRPr="006218F2">
        <w:rPr>
          <w:rFonts w:ascii="Arial" w:hAnsi="Arial" w:cs="Arial"/>
          <w:color w:val="000000" w:themeColor="text1"/>
          <w:sz w:val="22"/>
        </w:rPr>
        <w:t xml:space="preserve"> </w:t>
      </w:r>
      <w:r w:rsidR="00B96057" w:rsidRPr="006218F2">
        <w:rPr>
          <w:rFonts w:ascii="Arial" w:hAnsi="Arial" w:cs="Arial"/>
          <w:color w:val="000000" w:themeColor="text1"/>
          <w:sz w:val="22"/>
        </w:rPr>
        <w:t>so IFN-Miteigentümer Klinger stolz.</w:t>
      </w:r>
    </w:p>
    <w:p w14:paraId="5928B10E" w14:textId="77777777" w:rsidR="007350DA" w:rsidRDefault="007350DA" w:rsidP="007350DA">
      <w:pPr>
        <w:spacing w:line="312" w:lineRule="auto"/>
        <w:jc w:val="both"/>
        <w:outlineLvl w:val="0"/>
        <w:rPr>
          <w:rFonts w:ascii="Arial" w:hAnsi="Arial" w:cs="Arial"/>
          <w:sz w:val="22"/>
        </w:rPr>
      </w:pPr>
    </w:p>
    <w:p w14:paraId="2D14A04F" w14:textId="77777777" w:rsidR="006218F2" w:rsidRDefault="006218F2" w:rsidP="007350DA">
      <w:pPr>
        <w:spacing w:line="312" w:lineRule="auto"/>
        <w:jc w:val="both"/>
        <w:rPr>
          <w:rFonts w:ascii="Arial" w:hAnsi="Arial" w:cs="Arial"/>
          <w:b/>
          <w:bCs/>
          <w:sz w:val="22"/>
        </w:rPr>
      </w:pPr>
    </w:p>
    <w:p w14:paraId="1C31F3D1" w14:textId="77777777" w:rsidR="006218F2" w:rsidRDefault="006218F2" w:rsidP="007350DA">
      <w:pPr>
        <w:spacing w:line="312" w:lineRule="auto"/>
        <w:jc w:val="both"/>
        <w:rPr>
          <w:rFonts w:ascii="Arial" w:hAnsi="Arial" w:cs="Arial"/>
          <w:b/>
          <w:bCs/>
          <w:sz w:val="22"/>
        </w:rPr>
      </w:pPr>
    </w:p>
    <w:p w14:paraId="3602786D" w14:textId="4363589D" w:rsidR="009F7951" w:rsidRPr="00F304FF" w:rsidRDefault="009F7951" w:rsidP="007350DA">
      <w:pPr>
        <w:spacing w:line="312" w:lineRule="auto"/>
        <w:jc w:val="both"/>
        <w:rPr>
          <w:rFonts w:ascii="Arial" w:hAnsi="Arial" w:cs="Arial"/>
          <w:b/>
          <w:bCs/>
          <w:sz w:val="22"/>
        </w:rPr>
      </w:pPr>
      <w:r w:rsidRPr="00F304FF">
        <w:rPr>
          <w:rFonts w:ascii="Arial" w:hAnsi="Arial" w:cs="Arial"/>
          <w:b/>
          <w:bCs/>
          <w:sz w:val="22"/>
        </w:rPr>
        <w:lastRenderedPageBreak/>
        <w:t>Herausragende Performance im DACH-Markt</w:t>
      </w:r>
    </w:p>
    <w:p w14:paraId="2956ACCD" w14:textId="48E200EC" w:rsidR="00B96057" w:rsidRDefault="0042362B" w:rsidP="007350DA">
      <w:pPr>
        <w:spacing w:line="312" w:lineRule="auto"/>
        <w:jc w:val="both"/>
        <w:rPr>
          <w:rFonts w:ascii="Arial" w:hAnsi="Arial" w:cs="Arial"/>
          <w:color w:val="000000" w:themeColor="text1"/>
          <w:sz w:val="22"/>
        </w:rPr>
      </w:pPr>
      <w:r w:rsidRPr="006218F2">
        <w:rPr>
          <w:rFonts w:ascii="Arial" w:hAnsi="Arial" w:cs="Arial"/>
          <w:color w:val="000000" w:themeColor="text1"/>
          <w:sz w:val="22"/>
        </w:rPr>
        <w:t>Auch d</w:t>
      </w:r>
      <w:r w:rsidR="009F7951" w:rsidRPr="006218F2">
        <w:rPr>
          <w:rFonts w:ascii="Arial" w:hAnsi="Arial" w:cs="Arial"/>
          <w:color w:val="000000" w:themeColor="text1"/>
          <w:sz w:val="22"/>
        </w:rPr>
        <w:t xml:space="preserve">ie Umsatzaufteilung nach Ländern zeigt die </w:t>
      </w:r>
      <w:r w:rsidR="00F376D3" w:rsidRPr="006218F2">
        <w:rPr>
          <w:rFonts w:ascii="Arial" w:hAnsi="Arial" w:cs="Arial"/>
          <w:color w:val="000000" w:themeColor="text1"/>
          <w:sz w:val="22"/>
        </w:rPr>
        <w:t>Marktposition</w:t>
      </w:r>
      <w:r w:rsidR="009F7951" w:rsidRPr="006218F2">
        <w:rPr>
          <w:rFonts w:ascii="Arial" w:hAnsi="Arial" w:cs="Arial"/>
          <w:color w:val="000000" w:themeColor="text1"/>
          <w:sz w:val="22"/>
        </w:rPr>
        <w:t xml:space="preserve"> </w:t>
      </w:r>
      <w:r w:rsidRPr="006218F2">
        <w:rPr>
          <w:rFonts w:ascii="Arial" w:hAnsi="Arial" w:cs="Arial"/>
          <w:color w:val="000000" w:themeColor="text1"/>
          <w:sz w:val="22"/>
        </w:rPr>
        <w:t xml:space="preserve">und Bedeutung </w:t>
      </w:r>
      <w:r w:rsidR="009F7951" w:rsidRPr="006218F2">
        <w:rPr>
          <w:rFonts w:ascii="Arial" w:hAnsi="Arial" w:cs="Arial"/>
          <w:color w:val="000000" w:themeColor="text1"/>
          <w:sz w:val="22"/>
        </w:rPr>
        <w:t>de</w:t>
      </w:r>
      <w:r w:rsidRPr="006218F2">
        <w:rPr>
          <w:rFonts w:ascii="Arial" w:hAnsi="Arial" w:cs="Arial"/>
          <w:color w:val="000000" w:themeColor="text1"/>
          <w:sz w:val="22"/>
        </w:rPr>
        <w:t>s Internationalen Fensternetzwerks</w:t>
      </w:r>
      <w:r w:rsidR="000D09E1" w:rsidRPr="006218F2">
        <w:rPr>
          <w:rFonts w:ascii="Arial" w:hAnsi="Arial" w:cs="Arial"/>
          <w:color w:val="000000" w:themeColor="text1"/>
          <w:sz w:val="22"/>
        </w:rPr>
        <w:t xml:space="preserve">, </w:t>
      </w:r>
      <w:r w:rsidR="00535A22" w:rsidRPr="006218F2">
        <w:rPr>
          <w:rFonts w:ascii="Arial" w:hAnsi="Arial" w:cs="Arial"/>
          <w:color w:val="000000" w:themeColor="text1"/>
          <w:sz w:val="22"/>
        </w:rPr>
        <w:t xml:space="preserve">nicht nur </w:t>
      </w:r>
      <w:r w:rsidR="00F172F2" w:rsidRPr="006218F2">
        <w:rPr>
          <w:rFonts w:ascii="Arial" w:hAnsi="Arial" w:cs="Arial"/>
          <w:color w:val="000000" w:themeColor="text1"/>
          <w:sz w:val="22"/>
        </w:rPr>
        <w:t>am</w:t>
      </w:r>
      <w:r w:rsidR="009F7951" w:rsidRPr="006218F2">
        <w:rPr>
          <w:rFonts w:ascii="Arial" w:hAnsi="Arial" w:cs="Arial"/>
          <w:color w:val="000000" w:themeColor="text1"/>
          <w:sz w:val="22"/>
        </w:rPr>
        <w:t xml:space="preserve"> österreichischen </w:t>
      </w:r>
      <w:r w:rsidR="00E647B4" w:rsidRPr="006218F2">
        <w:rPr>
          <w:rFonts w:ascii="Arial" w:hAnsi="Arial" w:cs="Arial"/>
          <w:color w:val="000000" w:themeColor="text1"/>
          <w:sz w:val="22"/>
        </w:rPr>
        <w:t>M</w:t>
      </w:r>
      <w:r w:rsidR="009F7951" w:rsidRPr="006218F2">
        <w:rPr>
          <w:rFonts w:ascii="Arial" w:hAnsi="Arial" w:cs="Arial"/>
          <w:color w:val="000000" w:themeColor="text1"/>
          <w:sz w:val="22"/>
        </w:rPr>
        <w:t>arkt</w:t>
      </w:r>
      <w:r w:rsidR="00061357" w:rsidRPr="006218F2">
        <w:rPr>
          <w:rFonts w:ascii="Arial" w:hAnsi="Arial" w:cs="Arial"/>
          <w:color w:val="000000" w:themeColor="text1"/>
          <w:sz w:val="22"/>
        </w:rPr>
        <w:t>,</w:t>
      </w:r>
      <w:r w:rsidR="009F7951" w:rsidRPr="006218F2">
        <w:rPr>
          <w:rFonts w:ascii="Arial" w:hAnsi="Arial" w:cs="Arial"/>
          <w:color w:val="000000" w:themeColor="text1"/>
          <w:sz w:val="22"/>
        </w:rPr>
        <w:t xml:space="preserve"> </w:t>
      </w:r>
      <w:r w:rsidR="00535A22" w:rsidRPr="006218F2">
        <w:rPr>
          <w:rFonts w:ascii="Arial" w:hAnsi="Arial" w:cs="Arial"/>
          <w:color w:val="000000" w:themeColor="text1"/>
          <w:sz w:val="22"/>
        </w:rPr>
        <w:t xml:space="preserve">sondern </w:t>
      </w:r>
      <w:r w:rsidR="00364DB1" w:rsidRPr="006218F2">
        <w:rPr>
          <w:rFonts w:ascii="Arial" w:hAnsi="Arial" w:cs="Arial"/>
          <w:color w:val="000000" w:themeColor="text1"/>
          <w:sz w:val="22"/>
        </w:rPr>
        <w:t xml:space="preserve">im </w:t>
      </w:r>
      <w:r w:rsidR="009F7951" w:rsidRPr="006218F2">
        <w:rPr>
          <w:rFonts w:ascii="Arial" w:hAnsi="Arial" w:cs="Arial"/>
          <w:color w:val="000000" w:themeColor="text1"/>
          <w:sz w:val="22"/>
        </w:rPr>
        <w:t xml:space="preserve">gesamten </w:t>
      </w:r>
      <w:r w:rsidR="00364DB1" w:rsidRPr="006218F2">
        <w:rPr>
          <w:rFonts w:ascii="Arial" w:hAnsi="Arial" w:cs="Arial"/>
          <w:color w:val="000000" w:themeColor="text1"/>
          <w:sz w:val="22"/>
        </w:rPr>
        <w:t>europäischen Raum</w:t>
      </w:r>
      <w:r w:rsidR="009F7951" w:rsidRPr="006218F2">
        <w:rPr>
          <w:rFonts w:ascii="Arial" w:hAnsi="Arial" w:cs="Arial"/>
          <w:color w:val="000000" w:themeColor="text1"/>
          <w:sz w:val="22"/>
        </w:rPr>
        <w:t xml:space="preserve">. Fast zwei Drittel des Umsatzes werden in </w:t>
      </w:r>
      <w:r w:rsidR="00033B11" w:rsidRPr="006218F2">
        <w:rPr>
          <w:rFonts w:ascii="Arial" w:hAnsi="Arial" w:cs="Arial"/>
          <w:color w:val="000000" w:themeColor="text1"/>
          <w:sz w:val="22"/>
        </w:rPr>
        <w:t xml:space="preserve">der </w:t>
      </w:r>
      <w:r w:rsidR="00162197" w:rsidRPr="006218F2">
        <w:rPr>
          <w:rFonts w:ascii="Arial" w:hAnsi="Arial" w:cs="Arial"/>
          <w:color w:val="000000" w:themeColor="text1"/>
          <w:sz w:val="22"/>
        </w:rPr>
        <w:t>DACH-</w:t>
      </w:r>
      <w:r w:rsidR="009F7951" w:rsidRPr="006218F2">
        <w:rPr>
          <w:rFonts w:ascii="Arial" w:hAnsi="Arial" w:cs="Arial"/>
          <w:color w:val="000000" w:themeColor="text1"/>
          <w:sz w:val="22"/>
        </w:rPr>
        <w:t>Region</w:t>
      </w:r>
      <w:r w:rsidR="00D977C2" w:rsidRPr="006218F2">
        <w:rPr>
          <w:rFonts w:ascii="Arial" w:hAnsi="Arial" w:cs="Arial"/>
          <w:color w:val="000000" w:themeColor="text1"/>
          <w:sz w:val="22"/>
        </w:rPr>
        <w:t xml:space="preserve"> </w:t>
      </w:r>
      <w:r w:rsidR="009F7951" w:rsidRPr="006218F2">
        <w:rPr>
          <w:rFonts w:ascii="Arial" w:hAnsi="Arial" w:cs="Arial"/>
          <w:color w:val="000000" w:themeColor="text1"/>
          <w:sz w:val="22"/>
        </w:rPr>
        <w:t>erwirtschaftet, davon</w:t>
      </w:r>
      <w:r w:rsidR="009F31E9" w:rsidRPr="006218F2">
        <w:rPr>
          <w:rFonts w:ascii="Arial" w:hAnsi="Arial" w:cs="Arial"/>
          <w:color w:val="000000" w:themeColor="text1"/>
          <w:sz w:val="22"/>
        </w:rPr>
        <w:t xml:space="preserve"> </w:t>
      </w:r>
      <w:r w:rsidR="00364DB1" w:rsidRPr="006218F2">
        <w:rPr>
          <w:rFonts w:ascii="Arial" w:hAnsi="Arial" w:cs="Arial"/>
          <w:color w:val="000000" w:themeColor="text1"/>
          <w:sz w:val="22"/>
        </w:rPr>
        <w:t>38</w:t>
      </w:r>
      <w:r w:rsidR="009F7951" w:rsidRPr="006218F2">
        <w:rPr>
          <w:rFonts w:ascii="Arial" w:hAnsi="Arial" w:cs="Arial"/>
          <w:color w:val="000000" w:themeColor="text1"/>
          <w:sz w:val="22"/>
        </w:rPr>
        <w:t xml:space="preserve"> Prozent in Österreich, </w:t>
      </w:r>
      <w:r w:rsidR="00364DB1" w:rsidRPr="006218F2">
        <w:rPr>
          <w:rFonts w:ascii="Arial" w:hAnsi="Arial" w:cs="Arial"/>
          <w:color w:val="000000" w:themeColor="text1"/>
          <w:sz w:val="22"/>
        </w:rPr>
        <w:t>knapp</w:t>
      </w:r>
      <w:r w:rsidR="00061357" w:rsidRPr="006218F2">
        <w:rPr>
          <w:rFonts w:ascii="Arial" w:hAnsi="Arial" w:cs="Arial"/>
          <w:color w:val="000000" w:themeColor="text1"/>
          <w:sz w:val="22"/>
        </w:rPr>
        <w:t xml:space="preserve"> </w:t>
      </w:r>
      <w:r w:rsidR="009F7951" w:rsidRPr="006218F2">
        <w:rPr>
          <w:rFonts w:ascii="Arial" w:hAnsi="Arial" w:cs="Arial"/>
          <w:color w:val="000000" w:themeColor="text1"/>
          <w:sz w:val="22"/>
        </w:rPr>
        <w:t>1</w:t>
      </w:r>
      <w:r w:rsidR="00364DB1" w:rsidRPr="006218F2">
        <w:rPr>
          <w:rFonts w:ascii="Arial" w:hAnsi="Arial" w:cs="Arial"/>
          <w:color w:val="000000" w:themeColor="text1"/>
          <w:sz w:val="22"/>
        </w:rPr>
        <w:t>7</w:t>
      </w:r>
      <w:r w:rsidR="009F7951" w:rsidRPr="006218F2">
        <w:rPr>
          <w:rFonts w:ascii="Arial" w:hAnsi="Arial" w:cs="Arial"/>
          <w:color w:val="000000" w:themeColor="text1"/>
          <w:sz w:val="22"/>
        </w:rPr>
        <w:t xml:space="preserve"> Prozent in Deutschland und </w:t>
      </w:r>
      <w:r w:rsidR="00364DB1" w:rsidRPr="006218F2">
        <w:rPr>
          <w:rFonts w:ascii="Arial" w:hAnsi="Arial" w:cs="Arial"/>
          <w:color w:val="000000" w:themeColor="text1"/>
          <w:sz w:val="22"/>
        </w:rPr>
        <w:t>sieben</w:t>
      </w:r>
      <w:r w:rsidR="009F7951" w:rsidRPr="006218F2">
        <w:rPr>
          <w:rFonts w:ascii="Arial" w:hAnsi="Arial" w:cs="Arial"/>
          <w:color w:val="000000" w:themeColor="text1"/>
          <w:sz w:val="22"/>
        </w:rPr>
        <w:t xml:space="preserve"> Prozent in der Schweiz. Als weitere wesentliche Märkte folgen Großbritannien</w:t>
      </w:r>
      <w:r w:rsidR="00364DB1" w:rsidRPr="006218F2">
        <w:rPr>
          <w:rFonts w:ascii="Arial" w:hAnsi="Arial" w:cs="Arial"/>
          <w:color w:val="000000" w:themeColor="text1"/>
          <w:sz w:val="22"/>
        </w:rPr>
        <w:t xml:space="preserve"> mit knapp zehn, Italien</w:t>
      </w:r>
      <w:r w:rsidR="009F7951" w:rsidRPr="006218F2">
        <w:rPr>
          <w:rFonts w:ascii="Arial" w:hAnsi="Arial" w:cs="Arial"/>
          <w:color w:val="000000" w:themeColor="text1"/>
          <w:sz w:val="22"/>
        </w:rPr>
        <w:t xml:space="preserve"> </w:t>
      </w:r>
      <w:r w:rsidR="00061357" w:rsidRPr="006218F2">
        <w:rPr>
          <w:rFonts w:ascii="Arial" w:hAnsi="Arial" w:cs="Arial"/>
          <w:color w:val="000000" w:themeColor="text1"/>
          <w:sz w:val="22"/>
        </w:rPr>
        <w:t>und</w:t>
      </w:r>
      <w:r w:rsidR="009F7951" w:rsidRPr="006218F2">
        <w:rPr>
          <w:rFonts w:ascii="Arial" w:hAnsi="Arial" w:cs="Arial"/>
          <w:color w:val="000000" w:themeColor="text1"/>
          <w:sz w:val="22"/>
        </w:rPr>
        <w:t xml:space="preserve"> Dänemark mit </w:t>
      </w:r>
      <w:r w:rsidR="00061357" w:rsidRPr="006218F2">
        <w:rPr>
          <w:rFonts w:ascii="Arial" w:hAnsi="Arial" w:cs="Arial"/>
          <w:color w:val="000000" w:themeColor="text1"/>
          <w:sz w:val="22"/>
        </w:rPr>
        <w:t>jeweils rund sieben</w:t>
      </w:r>
      <w:r w:rsidR="00F376D3" w:rsidRPr="006218F2">
        <w:rPr>
          <w:rFonts w:ascii="Arial" w:hAnsi="Arial" w:cs="Arial"/>
          <w:color w:val="000000" w:themeColor="text1"/>
          <w:sz w:val="22"/>
        </w:rPr>
        <w:t>,</w:t>
      </w:r>
      <w:r w:rsidR="009F7951" w:rsidRPr="006218F2">
        <w:rPr>
          <w:rFonts w:ascii="Arial" w:hAnsi="Arial" w:cs="Arial"/>
          <w:color w:val="000000" w:themeColor="text1"/>
          <w:sz w:val="22"/>
        </w:rPr>
        <w:t xml:space="preserve"> </w:t>
      </w:r>
      <w:r w:rsidR="00364DB1" w:rsidRPr="006218F2">
        <w:rPr>
          <w:rFonts w:ascii="Arial" w:hAnsi="Arial" w:cs="Arial"/>
          <w:color w:val="000000" w:themeColor="text1"/>
          <w:sz w:val="22"/>
        </w:rPr>
        <w:t xml:space="preserve">Ungarn </w:t>
      </w:r>
      <w:r w:rsidR="00F304FF" w:rsidRPr="006218F2">
        <w:rPr>
          <w:rFonts w:ascii="Arial" w:hAnsi="Arial" w:cs="Arial"/>
          <w:color w:val="000000" w:themeColor="text1"/>
          <w:sz w:val="22"/>
        </w:rPr>
        <w:t xml:space="preserve">mit </w:t>
      </w:r>
      <w:r w:rsidR="00061357" w:rsidRPr="006218F2">
        <w:rPr>
          <w:rFonts w:ascii="Arial" w:hAnsi="Arial" w:cs="Arial"/>
          <w:color w:val="000000" w:themeColor="text1"/>
          <w:sz w:val="22"/>
        </w:rPr>
        <w:t xml:space="preserve">sechs </w:t>
      </w:r>
      <w:r w:rsidR="009F7951" w:rsidRPr="006218F2">
        <w:rPr>
          <w:rFonts w:ascii="Arial" w:hAnsi="Arial" w:cs="Arial"/>
          <w:color w:val="000000" w:themeColor="text1"/>
          <w:sz w:val="22"/>
        </w:rPr>
        <w:t>Prozen</w:t>
      </w:r>
      <w:r w:rsidR="00F376D3" w:rsidRPr="006218F2">
        <w:rPr>
          <w:rFonts w:ascii="Arial" w:hAnsi="Arial" w:cs="Arial"/>
          <w:color w:val="000000" w:themeColor="text1"/>
          <w:sz w:val="22"/>
        </w:rPr>
        <w:t>t und Finnland mit etwa fünf Prozent.</w:t>
      </w:r>
    </w:p>
    <w:p w14:paraId="214A42AA" w14:textId="77777777" w:rsidR="006218F2" w:rsidRPr="006218F2" w:rsidRDefault="006218F2" w:rsidP="007350DA">
      <w:pPr>
        <w:spacing w:line="312" w:lineRule="auto"/>
        <w:jc w:val="both"/>
        <w:rPr>
          <w:rFonts w:ascii="Arial" w:hAnsi="Arial" w:cs="Arial"/>
          <w:color w:val="000000" w:themeColor="text1"/>
          <w:sz w:val="22"/>
        </w:rPr>
      </w:pPr>
    </w:p>
    <w:p w14:paraId="424CBA2E" w14:textId="3CA88DDA" w:rsidR="00D2242D" w:rsidRDefault="009F7951" w:rsidP="007350DA">
      <w:pPr>
        <w:spacing w:line="312" w:lineRule="auto"/>
        <w:jc w:val="both"/>
        <w:rPr>
          <w:rFonts w:ascii="Arial" w:hAnsi="Arial" w:cs="Arial"/>
          <w:sz w:val="22"/>
        </w:rPr>
      </w:pPr>
      <w:r w:rsidRPr="00F304FF">
        <w:rPr>
          <w:rFonts w:ascii="Arial" w:hAnsi="Arial" w:cs="Arial"/>
          <w:sz w:val="22"/>
        </w:rPr>
        <w:t xml:space="preserve"> „Wir </w:t>
      </w:r>
      <w:r w:rsidR="00CA3F0C">
        <w:rPr>
          <w:rFonts w:ascii="Arial" w:hAnsi="Arial" w:cs="Arial"/>
          <w:sz w:val="22"/>
        </w:rPr>
        <w:t>bieten</w:t>
      </w:r>
      <w:r w:rsidRPr="00F304FF">
        <w:rPr>
          <w:rFonts w:ascii="Arial" w:hAnsi="Arial" w:cs="Arial"/>
          <w:sz w:val="22"/>
        </w:rPr>
        <w:t xml:space="preserve"> im Netzwerk die gesamte Produktpalette</w:t>
      </w:r>
      <w:r w:rsidR="00CA3F0C">
        <w:rPr>
          <w:rFonts w:ascii="Arial" w:hAnsi="Arial" w:cs="Arial"/>
          <w:sz w:val="22"/>
        </w:rPr>
        <w:t xml:space="preserve"> für intelligente und energieeffiziente</w:t>
      </w:r>
      <w:r w:rsidRPr="00F304FF">
        <w:rPr>
          <w:rFonts w:ascii="Arial" w:hAnsi="Arial" w:cs="Arial"/>
          <w:sz w:val="22"/>
        </w:rPr>
        <w:t xml:space="preserve"> </w:t>
      </w:r>
      <w:r w:rsidR="00CA3F0C">
        <w:rPr>
          <w:rFonts w:ascii="Arial" w:hAnsi="Arial" w:cs="Arial"/>
          <w:sz w:val="22"/>
        </w:rPr>
        <w:t>Gebäude</w:t>
      </w:r>
      <w:r w:rsidRPr="00F304FF">
        <w:rPr>
          <w:rFonts w:ascii="Arial" w:hAnsi="Arial" w:cs="Arial"/>
          <w:sz w:val="22"/>
        </w:rPr>
        <w:t xml:space="preserve">. </w:t>
      </w:r>
      <w:r w:rsidR="00061357" w:rsidRPr="00F304FF">
        <w:rPr>
          <w:rFonts w:ascii="Arial" w:hAnsi="Arial" w:cs="Arial"/>
          <w:color w:val="000000" w:themeColor="text1"/>
          <w:sz w:val="22"/>
        </w:rPr>
        <w:t>Dieses breit gefächerte, innovative und qualitativ hochwertige Angebot verschafft uns</w:t>
      </w:r>
      <w:r w:rsidRPr="00F304FF">
        <w:rPr>
          <w:rFonts w:ascii="Arial" w:hAnsi="Arial" w:cs="Arial"/>
          <w:color w:val="000000" w:themeColor="text1"/>
          <w:sz w:val="22"/>
        </w:rPr>
        <w:t xml:space="preserve"> einen strukturellen </w:t>
      </w:r>
      <w:r w:rsidRPr="00F304FF">
        <w:rPr>
          <w:rFonts w:ascii="Arial" w:hAnsi="Arial" w:cs="Arial"/>
          <w:sz w:val="22"/>
        </w:rPr>
        <w:t>Marktvorteil in ganz Europa</w:t>
      </w:r>
      <w:r w:rsidR="00CA3F0C">
        <w:rPr>
          <w:rFonts w:ascii="Arial" w:hAnsi="Arial" w:cs="Arial"/>
          <w:sz w:val="22"/>
        </w:rPr>
        <w:t xml:space="preserve"> und ermöglicht d</w:t>
      </w:r>
      <w:r w:rsidR="00E647B4">
        <w:rPr>
          <w:rFonts w:ascii="Arial" w:hAnsi="Arial" w:cs="Arial"/>
          <w:sz w:val="22"/>
        </w:rPr>
        <w:t>as</w:t>
      </w:r>
      <w:r w:rsidR="00CA3F0C">
        <w:rPr>
          <w:rFonts w:ascii="Arial" w:hAnsi="Arial" w:cs="Arial"/>
          <w:sz w:val="22"/>
        </w:rPr>
        <w:t xml:space="preserve"> rasante Wachstum</w:t>
      </w:r>
      <w:r w:rsidRPr="00F304FF">
        <w:rPr>
          <w:rFonts w:ascii="Arial" w:hAnsi="Arial" w:cs="Arial"/>
          <w:sz w:val="22"/>
        </w:rPr>
        <w:t>“, bilanziert IFN-Unternehmenssprecher Christian Klinger.</w:t>
      </w:r>
      <w:r w:rsidRPr="00E1535E">
        <w:rPr>
          <w:rFonts w:ascii="Arial" w:hAnsi="Arial" w:cs="Arial"/>
          <w:sz w:val="22"/>
        </w:rPr>
        <w:tab/>
      </w:r>
    </w:p>
    <w:p w14:paraId="3B2E4483" w14:textId="66F87227" w:rsidR="00CA57C1" w:rsidRDefault="00CA57C1" w:rsidP="007350DA">
      <w:pPr>
        <w:spacing w:line="312" w:lineRule="auto"/>
        <w:jc w:val="both"/>
        <w:rPr>
          <w:rFonts w:ascii="Arial" w:hAnsi="Arial" w:cs="Arial"/>
          <w:sz w:val="22"/>
        </w:rPr>
      </w:pPr>
    </w:p>
    <w:p w14:paraId="67EE5465" w14:textId="34C62EE3" w:rsidR="00380474" w:rsidRDefault="007F57F1" w:rsidP="007350DA">
      <w:pPr>
        <w:pStyle w:val="InternormPTLead"/>
        <w:spacing w:after="0" w:line="312" w:lineRule="auto"/>
        <w:jc w:val="both"/>
        <w:rPr>
          <w:rFonts w:cs="Arial"/>
          <w:color w:val="000000"/>
        </w:rPr>
      </w:pPr>
      <w:r w:rsidRPr="00E97FDB">
        <w:rPr>
          <w:lang w:val="de-AT"/>
        </w:rPr>
        <w:t>„</w:t>
      </w:r>
      <w:r w:rsidR="00891150">
        <w:rPr>
          <w:lang w:val="de-AT"/>
        </w:rPr>
        <w:t>Zeit zu handeln</w:t>
      </w:r>
      <w:r w:rsidRPr="00E97FDB">
        <w:rPr>
          <w:lang w:val="de-AT"/>
        </w:rPr>
        <w:t>“</w:t>
      </w:r>
      <w:r w:rsidR="00891150">
        <w:rPr>
          <w:lang w:val="de-AT"/>
        </w:rPr>
        <w:t xml:space="preserve">: Investitionen in die </w:t>
      </w:r>
      <w:r w:rsidR="00380474">
        <w:rPr>
          <w:lang w:val="de-AT"/>
        </w:rPr>
        <w:t xml:space="preserve">Zukunft </w:t>
      </w:r>
      <w:r w:rsidR="00E647B4">
        <w:rPr>
          <w:lang w:val="de-AT"/>
        </w:rPr>
        <w:t>s</w:t>
      </w:r>
      <w:r w:rsidR="00891150">
        <w:rPr>
          <w:lang w:val="de-AT"/>
        </w:rPr>
        <w:t>tatt Strafzahlungen</w:t>
      </w:r>
      <w:r>
        <w:rPr>
          <w:lang w:val="de-AT"/>
        </w:rPr>
        <w:tab/>
      </w:r>
      <w:r>
        <w:rPr>
          <w:lang w:val="de-AT"/>
        </w:rPr>
        <w:br/>
      </w:r>
      <w:proofErr w:type="gramStart"/>
      <w:r w:rsidR="00DF72C1">
        <w:rPr>
          <w:b w:val="0"/>
          <w:bCs/>
        </w:rPr>
        <w:t>Gewachsen</w:t>
      </w:r>
      <w:proofErr w:type="gramEnd"/>
      <w:r w:rsidR="00DF72C1">
        <w:rPr>
          <w:b w:val="0"/>
          <w:bCs/>
        </w:rPr>
        <w:t xml:space="preserve"> sind </w:t>
      </w:r>
      <w:r w:rsidR="00380474">
        <w:rPr>
          <w:b w:val="0"/>
          <w:bCs/>
        </w:rPr>
        <w:t xml:space="preserve">2021 </w:t>
      </w:r>
      <w:r w:rsidR="00DF72C1">
        <w:rPr>
          <w:b w:val="0"/>
          <w:bCs/>
        </w:rPr>
        <w:t>allerdings auch die</w:t>
      </w:r>
      <w:r w:rsidR="00094D07">
        <w:rPr>
          <w:b w:val="0"/>
          <w:bCs/>
        </w:rPr>
        <w:t xml:space="preserve"> Treibhausgasemissionen der österreichischen Industrie</w:t>
      </w:r>
      <w:r w:rsidR="00DF72C1">
        <w:rPr>
          <w:b w:val="0"/>
          <w:bCs/>
        </w:rPr>
        <w:t>:</w:t>
      </w:r>
      <w:r w:rsidR="00094D07">
        <w:rPr>
          <w:b w:val="0"/>
          <w:bCs/>
        </w:rPr>
        <w:t xml:space="preserve"> </w:t>
      </w:r>
      <w:r w:rsidR="00BA046E">
        <w:rPr>
          <w:b w:val="0"/>
          <w:bCs/>
        </w:rPr>
        <w:t>l</w:t>
      </w:r>
      <w:r w:rsidR="00094D07" w:rsidRPr="00162197">
        <w:rPr>
          <w:b w:val="0"/>
          <w:bCs/>
        </w:rPr>
        <w:t>aut vorläufigen Daten der EU-Kommission um 7,3 Prozen</w:t>
      </w:r>
      <w:r w:rsidR="00DF72C1" w:rsidRPr="00162197">
        <w:rPr>
          <w:b w:val="0"/>
          <w:bCs/>
        </w:rPr>
        <w:t>t</w:t>
      </w:r>
      <w:r w:rsidR="00162197" w:rsidRPr="00162197">
        <w:rPr>
          <w:b w:val="0"/>
          <w:bCs/>
        </w:rPr>
        <w:t xml:space="preserve"> im Vergleich zum Vorjahr</w:t>
      </w:r>
      <w:r w:rsidR="00FA4CA7">
        <w:rPr>
          <w:rStyle w:val="Funotenzeichen"/>
          <w:b w:val="0"/>
          <w:bCs/>
        </w:rPr>
        <w:footnoteReference w:id="1"/>
      </w:r>
      <w:r w:rsidR="00094D07" w:rsidRPr="00162197">
        <w:rPr>
          <w:b w:val="0"/>
          <w:bCs/>
        </w:rPr>
        <w:t>.</w:t>
      </w:r>
      <w:r w:rsidR="00094D07">
        <w:rPr>
          <w:b w:val="0"/>
          <w:bCs/>
        </w:rPr>
        <w:t xml:space="preserve"> </w:t>
      </w:r>
      <w:r w:rsidR="00380474" w:rsidRPr="00380474">
        <w:rPr>
          <w:b w:val="0"/>
          <w:bCs/>
        </w:rPr>
        <w:t>„</w:t>
      </w:r>
      <w:r w:rsidR="00380474">
        <w:rPr>
          <w:b w:val="0"/>
          <w:bCs/>
          <w:lang w:val="de-AT"/>
        </w:rPr>
        <w:t xml:space="preserve">Eine erfolgreiche Klimawende sieht anders aus und uns läuft die Zeit davon! </w:t>
      </w:r>
      <w:r w:rsidR="00380474" w:rsidRPr="00380474">
        <w:rPr>
          <w:b w:val="0"/>
          <w:bCs/>
        </w:rPr>
        <w:t xml:space="preserve">Wir müssen </w:t>
      </w:r>
      <w:r w:rsidR="00D36F41">
        <w:rPr>
          <w:b w:val="0"/>
          <w:bCs/>
        </w:rPr>
        <w:t xml:space="preserve">jetzt </w:t>
      </w:r>
      <w:r w:rsidR="00380474" w:rsidRPr="00380474">
        <w:rPr>
          <w:b w:val="0"/>
          <w:bCs/>
        </w:rPr>
        <w:t xml:space="preserve">alle Hebel in Bewegung setzen, </w:t>
      </w:r>
      <w:r w:rsidR="00380474" w:rsidRPr="00380474">
        <w:rPr>
          <w:rFonts w:cs="Arial"/>
          <w:b w:val="0"/>
          <w:bCs/>
          <w:color w:val="000000"/>
        </w:rPr>
        <w:t xml:space="preserve">um die Klimawende zu erreichen und benötigen </w:t>
      </w:r>
      <w:r w:rsidR="00D36F41">
        <w:rPr>
          <w:rFonts w:cs="Arial"/>
          <w:b w:val="0"/>
          <w:bCs/>
          <w:color w:val="000000"/>
        </w:rPr>
        <w:t>dafür</w:t>
      </w:r>
      <w:r w:rsidR="00380474" w:rsidRPr="00380474">
        <w:rPr>
          <w:rFonts w:cs="Arial"/>
          <w:b w:val="0"/>
          <w:bCs/>
          <w:color w:val="000000"/>
        </w:rPr>
        <w:t xml:space="preserve"> entsprechende politische Rahmenbedingungen. Vor allem im privaten Wohnbau liegt ein immenses Potenzial für den Klimaschutz, das genutzt werden muss“,</w:t>
      </w:r>
      <w:r w:rsidR="00380474">
        <w:rPr>
          <w:rFonts w:cs="Arial"/>
          <w:color w:val="000000"/>
        </w:rPr>
        <w:t xml:space="preserve"> </w:t>
      </w:r>
      <w:r w:rsidR="00380474">
        <w:rPr>
          <w:b w:val="0"/>
          <w:bCs/>
        </w:rPr>
        <w:t>fordert Klinger.</w:t>
      </w:r>
      <w:r w:rsidR="00380474">
        <w:rPr>
          <w:rFonts w:cs="Arial"/>
          <w:color w:val="000000"/>
        </w:rPr>
        <w:t xml:space="preserve"> </w:t>
      </w:r>
    </w:p>
    <w:p w14:paraId="49B21A1D" w14:textId="77777777" w:rsidR="008D2F1E" w:rsidRDefault="008D2F1E" w:rsidP="007350DA">
      <w:pPr>
        <w:pStyle w:val="InternormPTLead"/>
        <w:spacing w:after="0" w:line="312" w:lineRule="auto"/>
        <w:jc w:val="both"/>
        <w:rPr>
          <w:rFonts w:cs="Arial"/>
          <w:color w:val="000000"/>
        </w:rPr>
      </w:pPr>
    </w:p>
    <w:p w14:paraId="7176F96E" w14:textId="7A3DAADE" w:rsidR="00B71D88" w:rsidRPr="005C1933" w:rsidRDefault="00380474" w:rsidP="007350DA">
      <w:pPr>
        <w:pStyle w:val="InternormPTLead"/>
        <w:spacing w:after="0" w:line="312" w:lineRule="auto"/>
        <w:jc w:val="both"/>
        <w:rPr>
          <w:b w:val="0"/>
          <w:bCs/>
          <w:lang w:val="de-AT"/>
        </w:rPr>
      </w:pPr>
      <w:r>
        <w:rPr>
          <w:b w:val="0"/>
          <w:bCs/>
          <w:lang w:val="de-AT"/>
        </w:rPr>
        <w:t>D</w:t>
      </w:r>
      <w:r w:rsidR="001113B5">
        <w:rPr>
          <w:b w:val="0"/>
          <w:bCs/>
          <w:lang w:val="de-AT"/>
        </w:rPr>
        <w:t xml:space="preserve">urch eine umfassende thermische Sanierung können gemäß </w:t>
      </w:r>
      <w:r w:rsidR="001113B5" w:rsidRPr="001113B5">
        <w:rPr>
          <w:b w:val="0"/>
          <w:bCs/>
          <w:lang w:val="de-AT"/>
        </w:rPr>
        <w:t>einer Studie der deutschen Energieagentur „</w:t>
      </w:r>
      <w:proofErr w:type="spellStart"/>
      <w:r w:rsidR="001113B5" w:rsidRPr="001113B5">
        <w:rPr>
          <w:b w:val="0"/>
          <w:bCs/>
          <w:lang w:val="de-AT"/>
        </w:rPr>
        <w:t>dena</w:t>
      </w:r>
      <w:proofErr w:type="spellEnd"/>
      <w:r w:rsidR="001113B5" w:rsidRPr="001113B5">
        <w:rPr>
          <w:b w:val="0"/>
          <w:bCs/>
          <w:lang w:val="de-AT"/>
        </w:rPr>
        <w:t xml:space="preserve">“ </w:t>
      </w:r>
      <w:r w:rsidR="001113B5">
        <w:rPr>
          <w:b w:val="0"/>
          <w:bCs/>
          <w:lang w:val="de-AT"/>
        </w:rPr>
        <w:t xml:space="preserve">mehr </w:t>
      </w:r>
      <w:r w:rsidR="001113B5" w:rsidRPr="001113B5">
        <w:rPr>
          <w:b w:val="0"/>
          <w:bCs/>
          <w:lang w:val="de-AT"/>
        </w:rPr>
        <w:t>als drei Viertel des Energiebedarfs eines Gebäudes eingespart werden.</w:t>
      </w:r>
      <w:r w:rsidR="00FA4CA7">
        <w:rPr>
          <w:b w:val="0"/>
          <w:bCs/>
          <w:lang w:val="de-AT"/>
        </w:rPr>
        <w:t xml:space="preserve"> </w:t>
      </w:r>
      <w:r>
        <w:rPr>
          <w:b w:val="0"/>
          <w:bCs/>
          <w:lang w:val="de-AT"/>
        </w:rPr>
        <w:t>Daher fordert Klinger</w:t>
      </w:r>
      <w:r w:rsidR="00891150">
        <w:rPr>
          <w:b w:val="0"/>
          <w:bCs/>
        </w:rPr>
        <w:t xml:space="preserve"> langfristig ausgerichtete sowie schnell wirkende Sanierungsförderunge</w:t>
      </w:r>
      <w:r>
        <w:rPr>
          <w:b w:val="0"/>
          <w:bCs/>
        </w:rPr>
        <w:t>n</w:t>
      </w:r>
      <w:r w:rsidR="00891150">
        <w:rPr>
          <w:b w:val="0"/>
          <w:bCs/>
        </w:rPr>
        <w:t xml:space="preserve">. </w:t>
      </w:r>
      <w:r>
        <w:rPr>
          <w:b w:val="0"/>
          <w:bCs/>
        </w:rPr>
        <w:t>„</w:t>
      </w:r>
      <w:r w:rsidR="00891150">
        <w:rPr>
          <w:b w:val="0"/>
          <w:bCs/>
        </w:rPr>
        <w:t>Es gibt in Krisenzeiten kaum einen einfacheren Hebel, um die Wirtschaft mit regionaler Wertschöpfung anzukurbeln und gleichzeitig mit sinnvollen Investitionen im Bereich Klimaschutz voranzukommen</w:t>
      </w:r>
      <w:r>
        <w:rPr>
          <w:b w:val="0"/>
          <w:bCs/>
        </w:rPr>
        <w:t xml:space="preserve">. </w:t>
      </w:r>
      <w:r w:rsidR="008D2F1E">
        <w:rPr>
          <w:b w:val="0"/>
          <w:bCs/>
          <w:lang w:val="de-AT"/>
        </w:rPr>
        <w:t xml:space="preserve">Italien macht es vor und zeigt, dass attraktive Fördermodelle schnell und zielgerichtet wirken. Österreich muss in die Zukunft investieren, statt Geld durch Strafzahlungen zu verheizen. </w:t>
      </w:r>
      <w:r w:rsidR="008D2F1E">
        <w:rPr>
          <w:b w:val="0"/>
        </w:rPr>
        <w:t>Es ist definitiv Zeit zu handeln</w:t>
      </w:r>
      <w:r w:rsidR="008D2F1E" w:rsidRPr="006D0D02">
        <w:rPr>
          <w:b w:val="0"/>
          <w:bCs/>
          <w:lang w:val="de-AT"/>
        </w:rPr>
        <w:t xml:space="preserve">“, </w:t>
      </w:r>
      <w:r w:rsidR="005C1933">
        <w:rPr>
          <w:b w:val="0"/>
          <w:bCs/>
        </w:rPr>
        <w:t>appelliert</w:t>
      </w:r>
      <w:r w:rsidR="00891150">
        <w:rPr>
          <w:b w:val="0"/>
          <w:bCs/>
        </w:rPr>
        <w:t xml:space="preserve"> Christian Klinger.</w:t>
      </w:r>
      <w:r w:rsidR="00094D07">
        <w:rPr>
          <w:b w:val="0"/>
          <w:bCs/>
        </w:rPr>
        <w:t xml:space="preserve"> </w:t>
      </w:r>
    </w:p>
    <w:p w14:paraId="222F313A" w14:textId="77777777" w:rsidR="007350DA" w:rsidRDefault="007350DA" w:rsidP="007350DA">
      <w:pPr>
        <w:pStyle w:val="InternormPTLead"/>
        <w:spacing w:after="0" w:line="312" w:lineRule="auto"/>
        <w:jc w:val="both"/>
        <w:rPr>
          <w:b w:val="0"/>
          <w:bCs/>
        </w:rPr>
      </w:pPr>
    </w:p>
    <w:p w14:paraId="2EC788AA" w14:textId="501658B9" w:rsidR="00D2242D" w:rsidRPr="00E1535E" w:rsidRDefault="00D2242D" w:rsidP="007350DA">
      <w:pPr>
        <w:spacing w:line="312" w:lineRule="auto"/>
        <w:jc w:val="both"/>
        <w:outlineLvl w:val="0"/>
        <w:rPr>
          <w:rFonts w:ascii="Arial" w:hAnsi="Arial" w:cs="Arial"/>
          <w:b/>
          <w:sz w:val="22"/>
        </w:rPr>
      </w:pPr>
      <w:r>
        <w:rPr>
          <w:rFonts w:ascii="Arial" w:hAnsi="Arial" w:cs="Arial"/>
          <w:b/>
          <w:sz w:val="22"/>
        </w:rPr>
        <w:t xml:space="preserve">Marktprognosen und </w:t>
      </w:r>
      <w:r w:rsidRPr="00E1535E">
        <w:rPr>
          <w:rFonts w:ascii="Arial" w:hAnsi="Arial" w:cs="Arial"/>
          <w:b/>
          <w:sz w:val="22"/>
        </w:rPr>
        <w:t xml:space="preserve">Auswirkungen der </w:t>
      </w:r>
      <w:r>
        <w:rPr>
          <w:rFonts w:ascii="Arial" w:hAnsi="Arial" w:cs="Arial"/>
          <w:b/>
          <w:sz w:val="22"/>
        </w:rPr>
        <w:t>Ukraine-Krise</w:t>
      </w:r>
    </w:p>
    <w:p w14:paraId="5A83EE1C" w14:textId="77777777" w:rsidR="006218F2" w:rsidRDefault="00D2242D" w:rsidP="007350DA">
      <w:pPr>
        <w:spacing w:line="312" w:lineRule="auto"/>
        <w:jc w:val="both"/>
        <w:rPr>
          <w:rFonts w:ascii="Arial" w:hAnsi="Arial" w:cs="Arial"/>
          <w:sz w:val="22"/>
        </w:rPr>
      </w:pPr>
      <w:r>
        <w:rPr>
          <w:rFonts w:ascii="Arial" w:hAnsi="Arial" w:cs="Arial"/>
          <w:sz w:val="22"/>
        </w:rPr>
        <w:t>Nach einer Stagnation 2020</w:t>
      </w:r>
      <w:r w:rsidRPr="00E1535E">
        <w:rPr>
          <w:rFonts w:ascii="Arial" w:hAnsi="Arial" w:cs="Arial"/>
          <w:sz w:val="22"/>
        </w:rPr>
        <w:t xml:space="preserve"> </w:t>
      </w:r>
      <w:r>
        <w:rPr>
          <w:rFonts w:ascii="Arial" w:hAnsi="Arial" w:cs="Arial"/>
          <w:sz w:val="22"/>
        </w:rPr>
        <w:t>legt</w:t>
      </w:r>
      <w:r w:rsidR="009F1C13">
        <w:rPr>
          <w:rFonts w:ascii="Arial" w:hAnsi="Arial" w:cs="Arial"/>
          <w:sz w:val="22"/>
        </w:rPr>
        <w:t>e</w:t>
      </w:r>
      <w:r w:rsidRPr="00E1535E">
        <w:rPr>
          <w:rFonts w:ascii="Arial" w:hAnsi="Arial" w:cs="Arial"/>
          <w:sz w:val="22"/>
        </w:rPr>
        <w:t xml:space="preserve"> der europäische Fenstermarkt </w:t>
      </w:r>
      <w:r>
        <w:rPr>
          <w:rFonts w:ascii="Arial" w:hAnsi="Arial" w:cs="Arial"/>
          <w:sz w:val="22"/>
        </w:rPr>
        <w:t xml:space="preserve">im vergangenen Jahr </w:t>
      </w:r>
      <w:r w:rsidRPr="00E1535E">
        <w:rPr>
          <w:rFonts w:ascii="Arial" w:hAnsi="Arial" w:cs="Arial"/>
          <w:sz w:val="22"/>
        </w:rPr>
        <w:t xml:space="preserve">mengenmäßig um </w:t>
      </w:r>
      <w:r>
        <w:rPr>
          <w:rFonts w:ascii="Arial" w:hAnsi="Arial" w:cs="Arial"/>
          <w:sz w:val="22"/>
        </w:rPr>
        <w:t>1</w:t>
      </w:r>
      <w:r w:rsidRPr="00E1535E">
        <w:rPr>
          <w:rFonts w:ascii="Arial" w:hAnsi="Arial" w:cs="Arial"/>
          <w:sz w:val="22"/>
        </w:rPr>
        <w:t>,</w:t>
      </w:r>
      <w:r>
        <w:rPr>
          <w:rFonts w:ascii="Arial" w:hAnsi="Arial" w:cs="Arial"/>
          <w:sz w:val="22"/>
        </w:rPr>
        <w:t>6</w:t>
      </w:r>
      <w:r w:rsidRPr="00E1535E">
        <w:rPr>
          <w:rFonts w:ascii="Arial" w:hAnsi="Arial" w:cs="Arial"/>
          <w:sz w:val="22"/>
        </w:rPr>
        <w:t xml:space="preserve"> Prozent zu, wertseitig um </w:t>
      </w:r>
      <w:r>
        <w:rPr>
          <w:rFonts w:ascii="Arial" w:hAnsi="Arial" w:cs="Arial"/>
          <w:sz w:val="22"/>
        </w:rPr>
        <w:t>mehr als acht</w:t>
      </w:r>
      <w:r w:rsidRPr="00E1535E">
        <w:rPr>
          <w:rFonts w:ascii="Arial" w:hAnsi="Arial" w:cs="Arial"/>
          <w:sz w:val="22"/>
        </w:rPr>
        <w:t xml:space="preserve"> Prozent. </w:t>
      </w:r>
      <w:r w:rsidR="00BA046E">
        <w:rPr>
          <w:rFonts w:ascii="Arial" w:hAnsi="Arial" w:cs="Arial"/>
          <w:sz w:val="22"/>
        </w:rPr>
        <w:t>Im</w:t>
      </w:r>
      <w:r w:rsidRPr="00E1535E">
        <w:rPr>
          <w:rFonts w:ascii="Arial" w:hAnsi="Arial" w:cs="Arial"/>
          <w:sz w:val="22"/>
        </w:rPr>
        <w:t xml:space="preserve"> laufende</w:t>
      </w:r>
      <w:r w:rsidR="00BA046E">
        <w:rPr>
          <w:rFonts w:ascii="Arial" w:hAnsi="Arial" w:cs="Arial"/>
          <w:sz w:val="22"/>
        </w:rPr>
        <w:t>n</w:t>
      </w:r>
      <w:r w:rsidRPr="00E1535E">
        <w:rPr>
          <w:rFonts w:ascii="Arial" w:hAnsi="Arial" w:cs="Arial"/>
          <w:sz w:val="22"/>
        </w:rPr>
        <w:t xml:space="preserve"> Geschäftsjahr </w:t>
      </w:r>
      <w:r w:rsidR="00BA046E">
        <w:rPr>
          <w:rFonts w:ascii="Arial" w:hAnsi="Arial" w:cs="Arial"/>
          <w:sz w:val="22"/>
        </w:rPr>
        <w:t>und</w:t>
      </w:r>
      <w:r w:rsidRPr="00E1535E">
        <w:rPr>
          <w:rFonts w:ascii="Arial" w:hAnsi="Arial" w:cs="Arial"/>
          <w:sz w:val="22"/>
        </w:rPr>
        <w:t xml:space="preserve"> auch für 202</w:t>
      </w:r>
      <w:r>
        <w:rPr>
          <w:rFonts w:ascii="Arial" w:hAnsi="Arial" w:cs="Arial"/>
          <w:sz w:val="22"/>
        </w:rPr>
        <w:t>3</w:t>
      </w:r>
      <w:r w:rsidRPr="00E1535E">
        <w:rPr>
          <w:rFonts w:ascii="Arial" w:hAnsi="Arial" w:cs="Arial"/>
          <w:sz w:val="22"/>
        </w:rPr>
        <w:t xml:space="preserve"> w</w:t>
      </w:r>
      <w:r w:rsidR="00BA046E">
        <w:rPr>
          <w:rFonts w:ascii="Arial" w:hAnsi="Arial" w:cs="Arial"/>
          <w:sz w:val="22"/>
        </w:rPr>
        <w:t>i</w:t>
      </w:r>
      <w:r w:rsidRPr="00E1535E">
        <w:rPr>
          <w:rFonts w:ascii="Arial" w:hAnsi="Arial" w:cs="Arial"/>
          <w:sz w:val="22"/>
        </w:rPr>
        <w:t>rd laut Branchenstudien</w:t>
      </w:r>
      <w:r>
        <w:rPr>
          <w:rFonts w:ascii="Arial" w:hAnsi="Arial" w:cs="Arial"/>
          <w:sz w:val="22"/>
        </w:rPr>
        <w:t xml:space="preserve"> </w:t>
      </w:r>
      <w:r w:rsidR="00BA046E">
        <w:rPr>
          <w:rFonts w:ascii="Arial" w:hAnsi="Arial" w:cs="Arial"/>
          <w:sz w:val="22"/>
        </w:rPr>
        <w:t xml:space="preserve">ein </w:t>
      </w:r>
      <w:r>
        <w:rPr>
          <w:rFonts w:ascii="Arial" w:hAnsi="Arial" w:cs="Arial"/>
          <w:sz w:val="22"/>
        </w:rPr>
        <w:t>weiter</w:t>
      </w:r>
      <w:r w:rsidR="00BA046E">
        <w:rPr>
          <w:rFonts w:ascii="Arial" w:hAnsi="Arial" w:cs="Arial"/>
          <w:sz w:val="22"/>
        </w:rPr>
        <w:t>es</w:t>
      </w:r>
      <w:r>
        <w:rPr>
          <w:rFonts w:ascii="Arial" w:hAnsi="Arial" w:cs="Arial"/>
          <w:sz w:val="22"/>
        </w:rPr>
        <w:t xml:space="preserve"> starke</w:t>
      </w:r>
      <w:r w:rsidR="00BA046E">
        <w:rPr>
          <w:rFonts w:ascii="Arial" w:hAnsi="Arial" w:cs="Arial"/>
          <w:sz w:val="22"/>
        </w:rPr>
        <w:t>s</w:t>
      </w:r>
      <w:r>
        <w:rPr>
          <w:rFonts w:ascii="Arial" w:hAnsi="Arial" w:cs="Arial"/>
          <w:sz w:val="22"/>
        </w:rPr>
        <w:t xml:space="preserve"> </w:t>
      </w:r>
      <w:r w:rsidRPr="00E1535E">
        <w:rPr>
          <w:rFonts w:ascii="Arial" w:hAnsi="Arial" w:cs="Arial"/>
          <w:sz w:val="22"/>
        </w:rPr>
        <w:t xml:space="preserve">Wachstum vorhergesagt. Durch die Corona-Pandemie und </w:t>
      </w:r>
      <w:r>
        <w:rPr>
          <w:rFonts w:ascii="Arial" w:hAnsi="Arial" w:cs="Arial"/>
          <w:sz w:val="22"/>
        </w:rPr>
        <w:t>die ökonomischen Auswirkungen der Ukraine-Krise</w:t>
      </w:r>
      <w:r w:rsidR="00902B1C">
        <w:rPr>
          <w:rFonts w:ascii="Arial" w:hAnsi="Arial" w:cs="Arial"/>
          <w:sz w:val="22"/>
        </w:rPr>
        <w:t xml:space="preserve"> ist das Marktumfeld dennoch herausfordernd</w:t>
      </w:r>
      <w:r w:rsidRPr="008F5CB8">
        <w:rPr>
          <w:rFonts w:ascii="Arial" w:hAnsi="Arial" w:cs="Arial"/>
          <w:sz w:val="22"/>
        </w:rPr>
        <w:t xml:space="preserve">. </w:t>
      </w:r>
    </w:p>
    <w:p w14:paraId="0EBDEACB" w14:textId="7FEA3635" w:rsidR="009F1C13" w:rsidRPr="006218F2" w:rsidRDefault="00D2242D" w:rsidP="007350DA">
      <w:pPr>
        <w:spacing w:line="312" w:lineRule="auto"/>
        <w:jc w:val="both"/>
        <w:rPr>
          <w:rFonts w:ascii="Arial" w:hAnsi="Arial" w:cs="Arial"/>
          <w:sz w:val="22"/>
        </w:rPr>
      </w:pPr>
      <w:r>
        <w:rPr>
          <w:rFonts w:ascii="Arial" w:hAnsi="Arial" w:cs="Arial"/>
          <w:sz w:val="22"/>
        </w:rPr>
        <w:lastRenderedPageBreak/>
        <w:t>„</w:t>
      </w:r>
      <w:r w:rsidR="00902B1C">
        <w:rPr>
          <w:rFonts w:ascii="Arial" w:hAnsi="Arial" w:cs="Arial"/>
          <w:sz w:val="22"/>
        </w:rPr>
        <w:t>Die Themen Materialbeschaffung und Rohstoffpreise begleiten uns im IFN-Netzwerk nun schon länger. Es gelingt uns</w:t>
      </w:r>
      <w:r w:rsidR="007350DA">
        <w:rPr>
          <w:rFonts w:ascii="Arial" w:hAnsi="Arial" w:cs="Arial"/>
          <w:sz w:val="22"/>
        </w:rPr>
        <w:t xml:space="preserve"> bisher sehr gut, auf die dynamischen Marktbedingungen durch Agilität und </w:t>
      </w:r>
      <w:r w:rsidR="009C24AF">
        <w:rPr>
          <w:rFonts w:ascii="Arial" w:hAnsi="Arial" w:cs="Arial"/>
          <w:sz w:val="22"/>
        </w:rPr>
        <w:t xml:space="preserve">die </w:t>
      </w:r>
      <w:r w:rsidR="007350DA">
        <w:rPr>
          <w:rFonts w:ascii="Arial" w:hAnsi="Arial" w:cs="Arial"/>
          <w:sz w:val="22"/>
        </w:rPr>
        <w:t>vereinte</w:t>
      </w:r>
      <w:r w:rsidR="009C24AF">
        <w:rPr>
          <w:rFonts w:ascii="Arial" w:hAnsi="Arial" w:cs="Arial"/>
          <w:sz w:val="22"/>
        </w:rPr>
        <w:t>n</w:t>
      </w:r>
      <w:r w:rsidR="007350DA">
        <w:rPr>
          <w:rFonts w:ascii="Arial" w:hAnsi="Arial" w:cs="Arial"/>
          <w:sz w:val="22"/>
        </w:rPr>
        <w:t xml:space="preserve"> Kräfte im Familienkonzern einzugehen</w:t>
      </w:r>
      <w:r w:rsidR="009F1C13">
        <w:rPr>
          <w:rFonts w:ascii="Arial" w:hAnsi="Arial" w:cs="Arial"/>
          <w:sz w:val="22"/>
        </w:rPr>
        <w:t xml:space="preserve">“, erläutert </w:t>
      </w:r>
      <w:r w:rsidR="00B96057">
        <w:rPr>
          <w:rFonts w:ascii="Arial" w:hAnsi="Arial" w:cs="Arial"/>
          <w:sz w:val="22"/>
        </w:rPr>
        <w:t xml:space="preserve">IFN-Vorstand Johann </w:t>
      </w:r>
      <w:proofErr w:type="spellStart"/>
      <w:r w:rsidR="00B96057">
        <w:rPr>
          <w:rFonts w:ascii="Arial" w:hAnsi="Arial" w:cs="Arial"/>
          <w:sz w:val="22"/>
        </w:rPr>
        <w:t>Habring</w:t>
      </w:r>
      <w:proofErr w:type="spellEnd"/>
      <w:r w:rsidR="00B96057">
        <w:rPr>
          <w:rFonts w:ascii="Arial" w:hAnsi="Arial" w:cs="Arial"/>
          <w:sz w:val="22"/>
        </w:rPr>
        <w:t>.</w:t>
      </w:r>
      <w:r w:rsidR="006218F2">
        <w:rPr>
          <w:rFonts w:ascii="Arial" w:hAnsi="Arial" w:cs="Arial"/>
          <w:sz w:val="22"/>
        </w:rPr>
        <w:t xml:space="preserve"> </w:t>
      </w:r>
      <w:r w:rsidR="007350DA" w:rsidRPr="006218F2">
        <w:rPr>
          <w:rFonts w:ascii="Arial" w:hAnsi="Arial" w:cs="Arial"/>
          <w:color w:val="000000" w:themeColor="text1"/>
          <w:sz w:val="22"/>
        </w:rPr>
        <w:t>Die</w:t>
      </w:r>
      <w:r w:rsidR="00902B1C" w:rsidRPr="006218F2">
        <w:rPr>
          <w:rFonts w:ascii="Arial" w:hAnsi="Arial" w:cs="Arial"/>
          <w:color w:val="000000" w:themeColor="text1"/>
          <w:sz w:val="22"/>
        </w:rPr>
        <w:t xml:space="preserve"> Auswirkungen de</w:t>
      </w:r>
      <w:r w:rsidR="00BA046E" w:rsidRPr="006218F2">
        <w:rPr>
          <w:rFonts w:ascii="Arial" w:hAnsi="Arial" w:cs="Arial"/>
          <w:color w:val="000000" w:themeColor="text1"/>
          <w:sz w:val="22"/>
        </w:rPr>
        <w:t>s</w:t>
      </w:r>
      <w:r w:rsidR="00902B1C" w:rsidRPr="006218F2">
        <w:rPr>
          <w:rFonts w:ascii="Arial" w:hAnsi="Arial" w:cs="Arial"/>
          <w:color w:val="000000" w:themeColor="text1"/>
          <w:sz w:val="22"/>
        </w:rPr>
        <w:t xml:space="preserve"> Ukraine-K</w:t>
      </w:r>
      <w:r w:rsidR="00BA046E" w:rsidRPr="006218F2">
        <w:rPr>
          <w:rFonts w:ascii="Arial" w:hAnsi="Arial" w:cs="Arial"/>
          <w:color w:val="000000" w:themeColor="text1"/>
          <w:sz w:val="22"/>
        </w:rPr>
        <w:t>onflikts</w:t>
      </w:r>
      <w:r w:rsidR="00902B1C" w:rsidRPr="006218F2">
        <w:rPr>
          <w:rFonts w:ascii="Arial" w:hAnsi="Arial" w:cs="Arial"/>
          <w:color w:val="000000" w:themeColor="text1"/>
          <w:sz w:val="22"/>
        </w:rPr>
        <w:t xml:space="preserve"> </w:t>
      </w:r>
      <w:r w:rsidR="007350DA" w:rsidRPr="006218F2">
        <w:rPr>
          <w:rFonts w:ascii="Arial" w:hAnsi="Arial" w:cs="Arial"/>
          <w:color w:val="000000" w:themeColor="text1"/>
          <w:sz w:val="22"/>
        </w:rPr>
        <w:t xml:space="preserve">sind jedoch </w:t>
      </w:r>
      <w:r w:rsidR="00902B1C" w:rsidRPr="006218F2">
        <w:rPr>
          <w:rFonts w:ascii="Arial" w:hAnsi="Arial" w:cs="Arial"/>
          <w:color w:val="000000" w:themeColor="text1"/>
          <w:sz w:val="22"/>
        </w:rPr>
        <w:t xml:space="preserve">für </w:t>
      </w:r>
      <w:proofErr w:type="spellStart"/>
      <w:r w:rsidR="00BA046E" w:rsidRPr="006218F2">
        <w:rPr>
          <w:rFonts w:ascii="Arial" w:hAnsi="Arial" w:cs="Arial"/>
          <w:color w:val="000000" w:themeColor="text1"/>
          <w:sz w:val="22"/>
        </w:rPr>
        <w:t>Skaala</w:t>
      </w:r>
      <w:proofErr w:type="spellEnd"/>
      <w:r w:rsidR="00BA046E" w:rsidRPr="006218F2">
        <w:rPr>
          <w:rFonts w:ascii="Arial" w:hAnsi="Arial" w:cs="Arial"/>
          <w:color w:val="000000" w:themeColor="text1"/>
          <w:sz w:val="22"/>
        </w:rPr>
        <w:t xml:space="preserve">, GIG und </w:t>
      </w:r>
      <w:proofErr w:type="spellStart"/>
      <w:r w:rsidR="00BA046E" w:rsidRPr="006218F2">
        <w:rPr>
          <w:rFonts w:ascii="Arial" w:hAnsi="Arial" w:cs="Arial"/>
          <w:color w:val="000000" w:themeColor="text1"/>
          <w:sz w:val="22"/>
        </w:rPr>
        <w:t>Skanva</w:t>
      </w:r>
      <w:proofErr w:type="spellEnd"/>
      <w:r w:rsidR="00BA046E" w:rsidRPr="006218F2">
        <w:rPr>
          <w:rFonts w:ascii="Arial" w:hAnsi="Arial" w:cs="Arial"/>
          <w:color w:val="000000" w:themeColor="text1"/>
          <w:sz w:val="22"/>
        </w:rPr>
        <w:t xml:space="preserve">, </w:t>
      </w:r>
      <w:r w:rsidR="009F1C13" w:rsidRPr="006218F2">
        <w:rPr>
          <w:rFonts w:ascii="Arial" w:hAnsi="Arial" w:cs="Arial"/>
          <w:color w:val="000000" w:themeColor="text1"/>
          <w:sz w:val="22"/>
        </w:rPr>
        <w:t>die IFN-</w:t>
      </w:r>
      <w:r w:rsidR="00902B1C" w:rsidRPr="006218F2">
        <w:rPr>
          <w:rFonts w:ascii="Arial" w:hAnsi="Arial" w:cs="Arial"/>
          <w:color w:val="000000" w:themeColor="text1"/>
          <w:sz w:val="22"/>
        </w:rPr>
        <w:t xml:space="preserve">Unternehmen mit stärkerem Bezug </w:t>
      </w:r>
      <w:r w:rsidR="00BA046E" w:rsidRPr="006218F2">
        <w:rPr>
          <w:rFonts w:ascii="Arial" w:hAnsi="Arial" w:cs="Arial"/>
          <w:color w:val="000000" w:themeColor="text1"/>
          <w:sz w:val="22"/>
        </w:rPr>
        <w:t>zur</w:t>
      </w:r>
      <w:r w:rsidR="00902B1C" w:rsidRPr="006218F2">
        <w:rPr>
          <w:rFonts w:ascii="Arial" w:hAnsi="Arial" w:cs="Arial"/>
          <w:color w:val="000000" w:themeColor="text1"/>
          <w:sz w:val="22"/>
        </w:rPr>
        <w:t xml:space="preserve"> Krisenregion, noch nicht </w:t>
      </w:r>
      <w:r w:rsidR="007350DA" w:rsidRPr="006218F2">
        <w:rPr>
          <w:rFonts w:ascii="Arial" w:hAnsi="Arial" w:cs="Arial"/>
          <w:color w:val="000000" w:themeColor="text1"/>
          <w:sz w:val="22"/>
        </w:rPr>
        <w:t>vollständig absehbar</w:t>
      </w:r>
      <w:r w:rsidR="009F1C13" w:rsidRPr="006218F2">
        <w:rPr>
          <w:rFonts w:ascii="Arial" w:hAnsi="Arial" w:cs="Arial"/>
          <w:color w:val="000000" w:themeColor="text1"/>
          <w:sz w:val="22"/>
        </w:rPr>
        <w:t>:</w:t>
      </w:r>
      <w:r w:rsidRPr="006218F2">
        <w:rPr>
          <w:rFonts w:ascii="Arial" w:hAnsi="Arial" w:cs="Arial"/>
          <w:color w:val="000000" w:themeColor="text1"/>
          <w:sz w:val="22"/>
        </w:rPr>
        <w:t xml:space="preserve"> </w:t>
      </w:r>
      <w:r w:rsidR="009F1C13" w:rsidRPr="006218F2">
        <w:rPr>
          <w:rFonts w:ascii="Arial" w:hAnsi="Arial" w:cs="Arial"/>
          <w:color w:val="000000" w:themeColor="text1"/>
          <w:sz w:val="22"/>
        </w:rPr>
        <w:t xml:space="preserve">„Wir kommen bestehenden vertraglichen Verpflichtungen auch im Kundeninteresse nach. Neuaufträge werden konsequent aus der Region </w:t>
      </w:r>
      <w:r w:rsidR="00F376D3" w:rsidRPr="006218F2">
        <w:rPr>
          <w:rFonts w:ascii="Arial" w:hAnsi="Arial" w:cs="Arial"/>
          <w:color w:val="000000" w:themeColor="text1"/>
          <w:sz w:val="22"/>
        </w:rPr>
        <w:t xml:space="preserve">an andere Standorte außerhalb </w:t>
      </w:r>
      <w:r w:rsidR="006B7F0A" w:rsidRPr="006218F2">
        <w:rPr>
          <w:rFonts w:ascii="Arial" w:hAnsi="Arial" w:cs="Arial"/>
          <w:color w:val="000000" w:themeColor="text1"/>
          <w:sz w:val="22"/>
        </w:rPr>
        <w:t xml:space="preserve">von </w:t>
      </w:r>
      <w:r w:rsidR="00F376D3" w:rsidRPr="006218F2">
        <w:rPr>
          <w:rFonts w:ascii="Arial" w:hAnsi="Arial" w:cs="Arial"/>
          <w:color w:val="000000" w:themeColor="text1"/>
          <w:sz w:val="22"/>
        </w:rPr>
        <w:t xml:space="preserve">Russland und Belarus </w:t>
      </w:r>
      <w:r w:rsidR="009F1C13" w:rsidRPr="006218F2">
        <w:rPr>
          <w:rFonts w:ascii="Arial" w:hAnsi="Arial" w:cs="Arial"/>
          <w:color w:val="000000" w:themeColor="text1"/>
          <w:sz w:val="22"/>
        </w:rPr>
        <w:t xml:space="preserve">verlagert. </w:t>
      </w:r>
      <w:r w:rsidR="009F1C13" w:rsidRPr="006218F2">
        <w:rPr>
          <w:rFonts w:ascii="Arial" w:hAnsi="Arial" w:cs="Arial"/>
          <w:color w:val="000000" w:themeColor="text1"/>
          <w:sz w:val="22"/>
          <w:szCs w:val="22"/>
        </w:rPr>
        <w:t>Wir halten uns dabei an das moralisch Richtige und zusätzlich an das, was die Politik vorgibt“</w:t>
      </w:r>
      <w:r w:rsidR="00946EB4" w:rsidRPr="006218F2">
        <w:rPr>
          <w:rFonts w:ascii="Arial" w:hAnsi="Arial" w:cs="Arial"/>
          <w:color w:val="000000" w:themeColor="text1"/>
          <w:sz w:val="22"/>
          <w:szCs w:val="22"/>
        </w:rPr>
        <w:t>,</w:t>
      </w:r>
      <w:r w:rsidR="009F1C13" w:rsidRPr="006218F2">
        <w:rPr>
          <w:rFonts w:ascii="Arial" w:hAnsi="Arial" w:cs="Arial"/>
          <w:color w:val="000000" w:themeColor="text1"/>
          <w:sz w:val="22"/>
          <w:szCs w:val="22"/>
        </w:rPr>
        <w:t xml:space="preserve"> </w:t>
      </w:r>
      <w:r w:rsidR="00B96057" w:rsidRPr="006218F2">
        <w:rPr>
          <w:rFonts w:ascii="Arial" w:hAnsi="Arial" w:cs="Arial"/>
          <w:color w:val="000000" w:themeColor="text1"/>
          <w:sz w:val="22"/>
          <w:szCs w:val="22"/>
        </w:rPr>
        <w:t>ergänzt Christian Klinger.</w:t>
      </w:r>
    </w:p>
    <w:p w14:paraId="6018C579" w14:textId="77777777" w:rsidR="00155058" w:rsidRDefault="00155058" w:rsidP="007350DA">
      <w:pPr>
        <w:spacing w:line="312" w:lineRule="auto"/>
        <w:jc w:val="both"/>
        <w:rPr>
          <w:rFonts w:ascii="Arial" w:hAnsi="Arial" w:cs="Arial"/>
          <w:sz w:val="22"/>
        </w:rPr>
      </w:pPr>
    </w:p>
    <w:p w14:paraId="52E517EF" w14:textId="644A3AC8" w:rsidR="006F106C" w:rsidRPr="009F1C13" w:rsidRDefault="00A97E74" w:rsidP="007350DA">
      <w:pPr>
        <w:spacing w:line="312" w:lineRule="auto"/>
        <w:jc w:val="both"/>
        <w:rPr>
          <w:rFonts w:ascii="Arial" w:hAnsi="Arial" w:cs="Arial"/>
          <w:sz w:val="22"/>
        </w:rPr>
      </w:pPr>
      <w:r>
        <w:rPr>
          <w:rFonts w:ascii="Arial" w:hAnsi="Arial" w:cs="Arial"/>
          <w:b/>
          <w:sz w:val="22"/>
        </w:rPr>
        <w:t>Zuversicht &amp; Optimismus</w:t>
      </w:r>
      <w:r w:rsidR="00DA5A9A">
        <w:rPr>
          <w:rFonts w:ascii="Arial" w:hAnsi="Arial" w:cs="Arial"/>
          <w:b/>
          <w:sz w:val="22"/>
        </w:rPr>
        <w:t xml:space="preserve"> für die Zukunft</w:t>
      </w:r>
    </w:p>
    <w:p w14:paraId="2E7A71BD" w14:textId="6FEEA110" w:rsidR="00C505A7" w:rsidRDefault="0036404C" w:rsidP="007350DA">
      <w:pPr>
        <w:spacing w:line="312" w:lineRule="auto"/>
        <w:jc w:val="both"/>
        <w:rPr>
          <w:rFonts w:ascii="Arial" w:hAnsi="Arial" w:cs="Arial"/>
          <w:sz w:val="22"/>
        </w:rPr>
      </w:pPr>
      <w:r w:rsidRPr="00CA57C1">
        <w:rPr>
          <w:rFonts w:ascii="Arial" w:hAnsi="Arial" w:cs="Arial"/>
          <w:sz w:val="22"/>
        </w:rPr>
        <w:t xml:space="preserve">Insgesamt </w:t>
      </w:r>
      <w:r w:rsidR="007F57F1">
        <w:rPr>
          <w:rFonts w:ascii="Arial" w:hAnsi="Arial" w:cs="Arial"/>
          <w:sz w:val="22"/>
        </w:rPr>
        <w:t>erwartet die</w:t>
      </w:r>
      <w:r w:rsidR="00C6679D">
        <w:rPr>
          <w:rFonts w:ascii="Arial" w:hAnsi="Arial" w:cs="Arial"/>
          <w:sz w:val="22"/>
        </w:rPr>
        <w:t xml:space="preserve"> </w:t>
      </w:r>
      <w:r w:rsidRPr="00CA57C1">
        <w:rPr>
          <w:rFonts w:ascii="Arial" w:hAnsi="Arial" w:cs="Arial"/>
          <w:sz w:val="22"/>
        </w:rPr>
        <w:t>IFN</w:t>
      </w:r>
      <w:r w:rsidR="007F57F1">
        <w:rPr>
          <w:rFonts w:ascii="Arial" w:hAnsi="Arial" w:cs="Arial"/>
          <w:sz w:val="22"/>
        </w:rPr>
        <w:t>-Holding</w:t>
      </w:r>
      <w:r w:rsidRPr="00CA57C1">
        <w:rPr>
          <w:rFonts w:ascii="Arial" w:hAnsi="Arial" w:cs="Arial"/>
          <w:sz w:val="22"/>
        </w:rPr>
        <w:t xml:space="preserve"> </w:t>
      </w:r>
      <w:r w:rsidR="007350DA">
        <w:rPr>
          <w:rFonts w:ascii="Arial" w:hAnsi="Arial" w:cs="Arial"/>
          <w:sz w:val="22"/>
        </w:rPr>
        <w:t xml:space="preserve">trotz der unsicheren weltpolitischen Lage </w:t>
      </w:r>
      <w:r w:rsidR="007F57F1">
        <w:rPr>
          <w:rFonts w:ascii="Arial" w:hAnsi="Arial" w:cs="Arial"/>
          <w:sz w:val="22"/>
        </w:rPr>
        <w:t>nach einem vielversprechenden ersten Quartal</w:t>
      </w:r>
      <w:r w:rsidR="00C6679D">
        <w:rPr>
          <w:rFonts w:ascii="Arial" w:hAnsi="Arial" w:cs="Arial"/>
          <w:sz w:val="22"/>
        </w:rPr>
        <w:t xml:space="preserve"> </w:t>
      </w:r>
      <w:r w:rsidRPr="00CA57C1">
        <w:rPr>
          <w:rFonts w:ascii="Arial" w:hAnsi="Arial" w:cs="Arial"/>
          <w:sz w:val="22"/>
        </w:rPr>
        <w:t>für 20</w:t>
      </w:r>
      <w:r w:rsidR="00C6679D">
        <w:rPr>
          <w:rFonts w:ascii="Arial" w:hAnsi="Arial" w:cs="Arial"/>
          <w:sz w:val="22"/>
        </w:rPr>
        <w:t>2</w:t>
      </w:r>
      <w:r w:rsidR="00C46063">
        <w:rPr>
          <w:rFonts w:ascii="Arial" w:hAnsi="Arial" w:cs="Arial"/>
          <w:sz w:val="22"/>
        </w:rPr>
        <w:t>2</w:t>
      </w:r>
      <w:r w:rsidRPr="00CA57C1">
        <w:rPr>
          <w:rFonts w:ascii="Arial" w:hAnsi="Arial" w:cs="Arial"/>
          <w:sz w:val="22"/>
        </w:rPr>
        <w:t xml:space="preserve"> </w:t>
      </w:r>
      <w:r w:rsidR="007F57F1">
        <w:rPr>
          <w:rFonts w:ascii="Arial" w:hAnsi="Arial" w:cs="Arial"/>
          <w:sz w:val="22"/>
        </w:rPr>
        <w:t>ein weiteres</w:t>
      </w:r>
      <w:r w:rsidR="00A97E74">
        <w:rPr>
          <w:rFonts w:ascii="Arial" w:hAnsi="Arial" w:cs="Arial"/>
          <w:sz w:val="22"/>
        </w:rPr>
        <w:t xml:space="preserve"> organisches Umsatzplus</w:t>
      </w:r>
      <w:r w:rsidR="00C06C40" w:rsidRPr="00CA57C1">
        <w:rPr>
          <w:rFonts w:ascii="Arial" w:hAnsi="Arial" w:cs="Arial"/>
          <w:sz w:val="22"/>
        </w:rPr>
        <w:t>.</w:t>
      </w:r>
      <w:r w:rsidRPr="00CA57C1">
        <w:rPr>
          <w:rFonts w:ascii="Arial" w:hAnsi="Arial" w:cs="Arial"/>
          <w:sz w:val="22"/>
        </w:rPr>
        <w:t xml:space="preserve"> </w:t>
      </w:r>
      <w:r w:rsidR="007B0C0D" w:rsidRPr="00CA57C1">
        <w:rPr>
          <w:rFonts w:ascii="Arial" w:hAnsi="Arial" w:cs="Arial"/>
          <w:sz w:val="22"/>
        </w:rPr>
        <w:t>„</w:t>
      </w:r>
      <w:r w:rsidR="00C46063">
        <w:rPr>
          <w:rFonts w:ascii="Arial" w:hAnsi="Arial" w:cs="Arial"/>
          <w:sz w:val="22"/>
        </w:rPr>
        <w:t xml:space="preserve">Auch in </w:t>
      </w:r>
      <w:r w:rsidR="00A252EE">
        <w:rPr>
          <w:rFonts w:ascii="Arial" w:hAnsi="Arial" w:cs="Arial"/>
          <w:sz w:val="22"/>
        </w:rPr>
        <w:t xml:space="preserve">den </w:t>
      </w:r>
      <w:r w:rsidR="00C46063">
        <w:rPr>
          <w:rFonts w:ascii="Arial" w:hAnsi="Arial" w:cs="Arial"/>
          <w:sz w:val="22"/>
        </w:rPr>
        <w:t xml:space="preserve">aktuell sehr herausfordernden Zeiten </w:t>
      </w:r>
      <w:r w:rsidR="0042362B">
        <w:rPr>
          <w:rFonts w:ascii="Arial" w:hAnsi="Arial" w:cs="Arial"/>
          <w:sz w:val="22"/>
        </w:rPr>
        <w:t>bleiben</w:t>
      </w:r>
      <w:r w:rsidR="007F57F1">
        <w:rPr>
          <w:rFonts w:ascii="Arial" w:hAnsi="Arial" w:cs="Arial"/>
          <w:sz w:val="22"/>
        </w:rPr>
        <w:t xml:space="preserve"> </w:t>
      </w:r>
      <w:r w:rsidR="00A0580A">
        <w:rPr>
          <w:rFonts w:ascii="Arial" w:hAnsi="Arial" w:cs="Arial"/>
          <w:sz w:val="22"/>
        </w:rPr>
        <w:t xml:space="preserve">wir optimistisch und </w:t>
      </w:r>
      <w:r w:rsidR="007F57F1">
        <w:rPr>
          <w:rFonts w:ascii="Arial" w:hAnsi="Arial" w:cs="Arial"/>
          <w:sz w:val="22"/>
        </w:rPr>
        <w:t>unsere Ziele ehrgeizig.</w:t>
      </w:r>
      <w:r w:rsidR="00FC42B9">
        <w:rPr>
          <w:rFonts w:ascii="Arial" w:hAnsi="Arial" w:cs="Arial"/>
          <w:sz w:val="22"/>
        </w:rPr>
        <w:t xml:space="preserve"> </w:t>
      </w:r>
      <w:r w:rsidR="007F57F1">
        <w:rPr>
          <w:rFonts w:ascii="Arial" w:hAnsi="Arial" w:cs="Arial"/>
          <w:sz w:val="22"/>
        </w:rPr>
        <w:t>Durch</w:t>
      </w:r>
      <w:r w:rsidR="00FC42B9">
        <w:rPr>
          <w:rFonts w:ascii="Arial" w:hAnsi="Arial" w:cs="Arial"/>
          <w:sz w:val="22"/>
        </w:rPr>
        <w:t xml:space="preserve"> </w:t>
      </w:r>
      <w:r w:rsidR="00A252EE">
        <w:rPr>
          <w:rFonts w:ascii="Arial" w:hAnsi="Arial" w:cs="Arial"/>
          <w:sz w:val="22"/>
        </w:rPr>
        <w:t>die</w:t>
      </w:r>
      <w:r w:rsidR="00195BFD">
        <w:rPr>
          <w:rFonts w:ascii="Arial" w:hAnsi="Arial" w:cs="Arial"/>
          <w:sz w:val="22"/>
        </w:rPr>
        <w:t xml:space="preserve"> hervorragende Marktposition, die wir uns in den letzten Jahren erarbeitet haben, </w:t>
      </w:r>
      <w:r w:rsidR="00A0580A">
        <w:rPr>
          <w:rFonts w:ascii="Arial" w:hAnsi="Arial" w:cs="Arial"/>
          <w:sz w:val="22"/>
        </w:rPr>
        <w:t>sind wir</w:t>
      </w:r>
      <w:r w:rsidR="00D521DE">
        <w:rPr>
          <w:rFonts w:ascii="Arial" w:hAnsi="Arial" w:cs="Arial"/>
          <w:sz w:val="22"/>
        </w:rPr>
        <w:t xml:space="preserve"> gerüstet für das Sanierungsjahrzehnt</w:t>
      </w:r>
      <w:r w:rsidR="0042362B">
        <w:rPr>
          <w:rFonts w:ascii="Arial" w:hAnsi="Arial" w:cs="Arial"/>
          <w:sz w:val="22"/>
        </w:rPr>
        <w:t>, das für uns klar im Zeichen der Klimawende steht</w:t>
      </w:r>
      <w:r w:rsidR="00195BFD">
        <w:rPr>
          <w:rFonts w:ascii="Arial" w:hAnsi="Arial" w:cs="Arial"/>
          <w:sz w:val="22"/>
        </w:rPr>
        <w:t>“, fasst</w:t>
      </w:r>
      <w:r w:rsidR="007B0C0D" w:rsidRPr="00CA57C1">
        <w:rPr>
          <w:rFonts w:ascii="Arial" w:hAnsi="Arial" w:cs="Arial"/>
          <w:sz w:val="22"/>
        </w:rPr>
        <w:t xml:space="preserve"> IFN-Unternehmenssprecher </w:t>
      </w:r>
      <w:r w:rsidR="00397B60">
        <w:rPr>
          <w:rFonts w:ascii="Arial" w:hAnsi="Arial" w:cs="Arial"/>
          <w:sz w:val="22"/>
        </w:rPr>
        <w:t xml:space="preserve">Christian Klinger </w:t>
      </w:r>
      <w:r w:rsidR="00195BFD">
        <w:rPr>
          <w:rFonts w:ascii="Arial" w:hAnsi="Arial" w:cs="Arial"/>
          <w:sz w:val="22"/>
        </w:rPr>
        <w:t>den Ausblick</w:t>
      </w:r>
      <w:r w:rsidR="007B0C0D" w:rsidRPr="00CA57C1">
        <w:rPr>
          <w:rFonts w:ascii="Arial" w:hAnsi="Arial" w:cs="Arial"/>
          <w:sz w:val="22"/>
        </w:rPr>
        <w:t xml:space="preserve"> zusammen.</w:t>
      </w:r>
    </w:p>
    <w:p w14:paraId="073FC644" w14:textId="570E9E63" w:rsidR="008D2F1E" w:rsidRDefault="008D2F1E" w:rsidP="005C1933">
      <w:pPr>
        <w:spacing w:line="336" w:lineRule="auto"/>
        <w:jc w:val="both"/>
        <w:rPr>
          <w:rFonts w:ascii="Arial" w:hAnsi="Arial" w:cs="Arial"/>
          <w:sz w:val="22"/>
        </w:rPr>
      </w:pPr>
    </w:p>
    <w:p w14:paraId="66DF0EFC" w14:textId="164EBD48" w:rsidR="005C1933" w:rsidRDefault="005C1933" w:rsidP="005C1933">
      <w:pPr>
        <w:spacing w:line="336" w:lineRule="auto"/>
        <w:jc w:val="both"/>
        <w:rPr>
          <w:rFonts w:ascii="Arial" w:hAnsi="Arial" w:cs="Arial"/>
          <w:sz w:val="22"/>
        </w:rPr>
      </w:pPr>
    </w:p>
    <w:p w14:paraId="65C01D90" w14:textId="77777777" w:rsidR="005C1933" w:rsidRDefault="005C1933" w:rsidP="005C1933">
      <w:pPr>
        <w:spacing w:line="336" w:lineRule="auto"/>
        <w:jc w:val="both"/>
        <w:rPr>
          <w:rFonts w:ascii="Arial" w:hAnsi="Arial" w:cs="Arial"/>
          <w:sz w:val="22"/>
        </w:rPr>
      </w:pPr>
    </w:p>
    <w:p w14:paraId="04EB67CB" w14:textId="24EAA9D5" w:rsidR="00A828C8" w:rsidRPr="005C1933" w:rsidRDefault="005C1933" w:rsidP="005C1933">
      <w:pPr>
        <w:spacing w:line="336" w:lineRule="auto"/>
        <w:jc w:val="both"/>
        <w:rPr>
          <w:rFonts w:ascii="Arial" w:hAnsi="Arial" w:cs="Arial"/>
          <w:sz w:val="20"/>
          <w:szCs w:val="20"/>
        </w:rPr>
      </w:pPr>
      <w:r>
        <w:rPr>
          <w:rFonts w:ascii="Arial" w:hAnsi="Arial" w:cs="Arial"/>
          <w:sz w:val="20"/>
          <w:szCs w:val="20"/>
        </w:rPr>
        <w:t>-------------</w:t>
      </w:r>
    </w:p>
    <w:p w14:paraId="6717D02B" w14:textId="46DDCDA7" w:rsidR="00C80D05" w:rsidRPr="005C1933" w:rsidRDefault="00C80D05" w:rsidP="005C1933">
      <w:pPr>
        <w:spacing w:line="336" w:lineRule="auto"/>
        <w:jc w:val="both"/>
        <w:rPr>
          <w:rFonts w:ascii="Arial" w:hAnsi="Arial" w:cs="Arial"/>
          <w:b/>
          <w:i/>
          <w:sz w:val="20"/>
          <w:szCs w:val="20"/>
        </w:rPr>
      </w:pPr>
      <w:r w:rsidRPr="005C1933">
        <w:rPr>
          <w:rFonts w:ascii="Arial" w:hAnsi="Arial" w:cs="Arial"/>
          <w:b/>
          <w:i/>
          <w:sz w:val="20"/>
          <w:szCs w:val="20"/>
        </w:rPr>
        <w:t>Über IFN:</w:t>
      </w:r>
    </w:p>
    <w:p w14:paraId="39D41207" w14:textId="138A3D39" w:rsidR="0036404C" w:rsidRPr="00C80D05" w:rsidRDefault="00C80D05" w:rsidP="005C1933">
      <w:pPr>
        <w:spacing w:line="336" w:lineRule="auto"/>
        <w:jc w:val="both"/>
        <w:rPr>
          <w:rFonts w:ascii="Arial" w:hAnsi="Arial" w:cs="Arial"/>
          <w:i/>
        </w:rPr>
      </w:pPr>
      <w:r w:rsidRPr="005C1933">
        <w:rPr>
          <w:rFonts w:ascii="Arial" w:hAnsi="Arial" w:cs="Arial"/>
          <w:i/>
          <w:sz w:val="20"/>
          <w:szCs w:val="20"/>
        </w:rPr>
        <w:t xml:space="preserve">Die IFN-Unternehmensgruppe versteht sich als Netzwerk starker Unternehmen für Komplettlösungen rund um Fenster, Türen, Fassaden und Sonnenschutz. Der Markenverbund, bestehend aus den Unternehmen Internorm, </w:t>
      </w:r>
      <w:proofErr w:type="spellStart"/>
      <w:r w:rsidRPr="005C1933">
        <w:rPr>
          <w:rFonts w:ascii="Arial" w:hAnsi="Arial" w:cs="Arial"/>
          <w:i/>
          <w:sz w:val="20"/>
          <w:szCs w:val="20"/>
        </w:rPr>
        <w:t>Schlotterer</w:t>
      </w:r>
      <w:proofErr w:type="spellEnd"/>
      <w:r w:rsidRPr="005C1933">
        <w:rPr>
          <w:rFonts w:ascii="Arial" w:hAnsi="Arial" w:cs="Arial"/>
          <w:i/>
          <w:sz w:val="20"/>
          <w:szCs w:val="20"/>
        </w:rPr>
        <w:t>, GIG und Topic</w:t>
      </w:r>
      <w:r w:rsidR="00A252EE">
        <w:rPr>
          <w:rFonts w:ascii="Arial" w:hAnsi="Arial" w:cs="Arial"/>
          <w:i/>
          <w:sz w:val="20"/>
          <w:szCs w:val="20"/>
        </w:rPr>
        <w:t xml:space="preserve">, </w:t>
      </w:r>
      <w:r w:rsidRPr="005C1933">
        <w:rPr>
          <w:rFonts w:ascii="Arial" w:hAnsi="Arial" w:cs="Arial"/>
          <w:i/>
          <w:sz w:val="20"/>
          <w:szCs w:val="20"/>
        </w:rPr>
        <w:t xml:space="preserve">alle mit Sitz in Österreich, HSF </w:t>
      </w:r>
      <w:r w:rsidR="00A252EE">
        <w:rPr>
          <w:rFonts w:ascii="Arial" w:hAnsi="Arial" w:cs="Arial"/>
          <w:i/>
          <w:sz w:val="20"/>
          <w:szCs w:val="20"/>
        </w:rPr>
        <w:t>aus</w:t>
      </w:r>
      <w:r w:rsidRPr="005C1933">
        <w:rPr>
          <w:rFonts w:ascii="Arial" w:hAnsi="Arial" w:cs="Arial"/>
          <w:i/>
          <w:sz w:val="20"/>
          <w:szCs w:val="20"/>
        </w:rPr>
        <w:t xml:space="preserve"> der Slowakei, Kastrup </w:t>
      </w:r>
      <w:r w:rsidR="003A19E6" w:rsidRPr="005C1933">
        <w:rPr>
          <w:rFonts w:ascii="Arial" w:hAnsi="Arial" w:cs="Arial"/>
          <w:i/>
          <w:sz w:val="20"/>
          <w:szCs w:val="20"/>
        </w:rPr>
        <w:t xml:space="preserve">und </w:t>
      </w:r>
      <w:proofErr w:type="spellStart"/>
      <w:r w:rsidR="003A19E6" w:rsidRPr="005C1933">
        <w:rPr>
          <w:rFonts w:ascii="Arial" w:hAnsi="Arial" w:cs="Arial"/>
          <w:i/>
          <w:sz w:val="20"/>
          <w:szCs w:val="20"/>
        </w:rPr>
        <w:t>Skanva</w:t>
      </w:r>
      <w:proofErr w:type="spellEnd"/>
      <w:r w:rsidR="003A19E6" w:rsidRPr="005C1933">
        <w:rPr>
          <w:rFonts w:ascii="Arial" w:hAnsi="Arial" w:cs="Arial"/>
          <w:i/>
          <w:sz w:val="20"/>
          <w:szCs w:val="20"/>
        </w:rPr>
        <w:t xml:space="preserve"> </w:t>
      </w:r>
      <w:r w:rsidR="00A252EE">
        <w:rPr>
          <w:rFonts w:ascii="Arial" w:hAnsi="Arial" w:cs="Arial"/>
          <w:i/>
          <w:sz w:val="20"/>
          <w:szCs w:val="20"/>
        </w:rPr>
        <w:t xml:space="preserve">aus </w:t>
      </w:r>
      <w:r w:rsidRPr="005C1933">
        <w:rPr>
          <w:rFonts w:ascii="Arial" w:hAnsi="Arial" w:cs="Arial"/>
          <w:i/>
          <w:sz w:val="20"/>
          <w:szCs w:val="20"/>
        </w:rPr>
        <w:t>Dänemark</w:t>
      </w:r>
      <w:r w:rsidR="00C46063" w:rsidRPr="005C1933">
        <w:rPr>
          <w:rFonts w:ascii="Arial" w:hAnsi="Arial" w:cs="Arial"/>
          <w:i/>
          <w:sz w:val="20"/>
          <w:szCs w:val="20"/>
        </w:rPr>
        <w:t xml:space="preserve">, </w:t>
      </w:r>
      <w:proofErr w:type="spellStart"/>
      <w:r w:rsidRPr="005C1933">
        <w:rPr>
          <w:rFonts w:ascii="Arial" w:hAnsi="Arial" w:cs="Arial"/>
          <w:i/>
          <w:sz w:val="20"/>
          <w:szCs w:val="20"/>
        </w:rPr>
        <w:t>Skaala</w:t>
      </w:r>
      <w:proofErr w:type="spellEnd"/>
      <w:r w:rsidRPr="005C1933">
        <w:rPr>
          <w:rFonts w:ascii="Arial" w:hAnsi="Arial" w:cs="Arial"/>
          <w:i/>
          <w:sz w:val="20"/>
          <w:szCs w:val="20"/>
        </w:rPr>
        <w:t xml:space="preserve"> </w:t>
      </w:r>
      <w:r w:rsidR="00A252EE">
        <w:rPr>
          <w:rFonts w:ascii="Arial" w:hAnsi="Arial" w:cs="Arial"/>
          <w:i/>
          <w:sz w:val="20"/>
          <w:szCs w:val="20"/>
        </w:rPr>
        <w:t>aus</w:t>
      </w:r>
      <w:r w:rsidRPr="005C1933">
        <w:rPr>
          <w:rFonts w:ascii="Arial" w:hAnsi="Arial" w:cs="Arial"/>
          <w:i/>
          <w:sz w:val="20"/>
          <w:szCs w:val="20"/>
        </w:rPr>
        <w:t xml:space="preserve"> Finnland</w:t>
      </w:r>
      <w:r w:rsidR="00C46063" w:rsidRPr="005C1933">
        <w:rPr>
          <w:rFonts w:ascii="Arial" w:hAnsi="Arial" w:cs="Arial"/>
          <w:i/>
          <w:sz w:val="20"/>
          <w:szCs w:val="20"/>
        </w:rPr>
        <w:t xml:space="preserve"> sowie </w:t>
      </w:r>
      <w:proofErr w:type="spellStart"/>
      <w:r w:rsidR="00C46063" w:rsidRPr="005C1933">
        <w:rPr>
          <w:rFonts w:ascii="Arial" w:hAnsi="Arial" w:cs="Arial"/>
          <w:i/>
          <w:sz w:val="20"/>
          <w:szCs w:val="20"/>
        </w:rPr>
        <w:t>Neuffer</w:t>
      </w:r>
      <w:proofErr w:type="spellEnd"/>
      <w:r w:rsidR="00C46063" w:rsidRPr="005C1933">
        <w:rPr>
          <w:rFonts w:ascii="Arial" w:hAnsi="Arial" w:cs="Arial"/>
          <w:i/>
          <w:sz w:val="20"/>
          <w:szCs w:val="20"/>
        </w:rPr>
        <w:t xml:space="preserve"> mit Sitz in Deutschland</w:t>
      </w:r>
      <w:r w:rsidRPr="005C1933">
        <w:rPr>
          <w:rFonts w:ascii="Arial" w:hAnsi="Arial" w:cs="Arial"/>
          <w:i/>
          <w:sz w:val="20"/>
          <w:szCs w:val="20"/>
        </w:rPr>
        <w:t>, bietet spezielle Lösungen für die intelligente Gebäudefassade der Zukunft.</w:t>
      </w:r>
      <w:r w:rsidR="0036404C" w:rsidRPr="00C80D05">
        <w:rPr>
          <w:rFonts w:ascii="Arial" w:hAnsi="Arial" w:cs="Arial"/>
          <w:b/>
          <w:i/>
        </w:rPr>
        <w:br w:type="page"/>
      </w:r>
    </w:p>
    <w:p w14:paraId="17C46718" w14:textId="77777777" w:rsidR="006536E2" w:rsidRPr="00EF61F8" w:rsidRDefault="006F106C" w:rsidP="00414675">
      <w:pPr>
        <w:jc w:val="both"/>
        <w:outlineLvl w:val="0"/>
        <w:rPr>
          <w:rFonts w:ascii="Arial" w:hAnsi="Arial" w:cs="Arial"/>
          <w:b/>
          <w:sz w:val="28"/>
          <w:szCs w:val="22"/>
        </w:rPr>
      </w:pPr>
      <w:r w:rsidRPr="00EF61F8">
        <w:rPr>
          <w:rFonts w:ascii="Arial" w:hAnsi="Arial" w:cs="Arial"/>
          <w:b/>
          <w:sz w:val="28"/>
          <w:szCs w:val="22"/>
        </w:rPr>
        <w:lastRenderedPageBreak/>
        <w:t xml:space="preserve">Die </w:t>
      </w:r>
      <w:r w:rsidR="00342482" w:rsidRPr="00EF61F8">
        <w:rPr>
          <w:rFonts w:ascii="Arial" w:hAnsi="Arial" w:cs="Arial"/>
          <w:b/>
          <w:sz w:val="28"/>
          <w:szCs w:val="22"/>
        </w:rPr>
        <w:t>IFN</w:t>
      </w:r>
      <w:r w:rsidR="00AF4D79">
        <w:rPr>
          <w:rFonts w:ascii="Arial" w:hAnsi="Arial" w:cs="Arial"/>
          <w:b/>
          <w:sz w:val="28"/>
          <w:szCs w:val="22"/>
        </w:rPr>
        <w:t>-</w:t>
      </w:r>
      <w:r w:rsidR="00342482" w:rsidRPr="00EF61F8">
        <w:rPr>
          <w:rFonts w:ascii="Arial" w:hAnsi="Arial" w:cs="Arial"/>
          <w:b/>
          <w:sz w:val="28"/>
          <w:szCs w:val="22"/>
        </w:rPr>
        <w:t>Unternehmen</w:t>
      </w:r>
      <w:r w:rsidRPr="00EF61F8">
        <w:rPr>
          <w:rFonts w:ascii="Arial" w:hAnsi="Arial" w:cs="Arial"/>
          <w:b/>
          <w:sz w:val="28"/>
          <w:szCs w:val="22"/>
        </w:rPr>
        <w:t xml:space="preserve"> im Detail </w:t>
      </w:r>
    </w:p>
    <w:p w14:paraId="64B3C14F" w14:textId="77777777" w:rsidR="006F106C" w:rsidRPr="00414675" w:rsidRDefault="006F106C" w:rsidP="00414675">
      <w:pPr>
        <w:jc w:val="both"/>
        <w:rPr>
          <w:rFonts w:ascii="Arial" w:hAnsi="Arial" w:cs="Arial"/>
          <w:sz w:val="22"/>
          <w:szCs w:val="22"/>
        </w:rPr>
      </w:pPr>
    </w:p>
    <w:p w14:paraId="5F0BD960" w14:textId="77777777" w:rsidR="006F106C" w:rsidRPr="00414675" w:rsidRDefault="006F106C" w:rsidP="00414675">
      <w:pPr>
        <w:jc w:val="both"/>
        <w:outlineLvl w:val="0"/>
        <w:rPr>
          <w:rFonts w:ascii="Arial" w:hAnsi="Arial" w:cs="Arial"/>
          <w:b/>
          <w:sz w:val="22"/>
          <w:szCs w:val="22"/>
        </w:rPr>
      </w:pPr>
      <w:r w:rsidRPr="00414675">
        <w:rPr>
          <w:rFonts w:ascii="Arial" w:hAnsi="Arial" w:cs="Arial"/>
          <w:b/>
          <w:sz w:val="22"/>
          <w:szCs w:val="22"/>
        </w:rPr>
        <w:t xml:space="preserve">Internorm </w:t>
      </w:r>
      <w:r w:rsidR="003C29D0" w:rsidRPr="00414675">
        <w:rPr>
          <w:rFonts w:ascii="Arial" w:hAnsi="Arial" w:cs="Arial"/>
          <w:b/>
          <w:sz w:val="22"/>
          <w:szCs w:val="22"/>
        </w:rPr>
        <w:t>untermauert Markenführerschaft</w:t>
      </w:r>
    </w:p>
    <w:p w14:paraId="649F245F" w14:textId="066AA5A5" w:rsidR="006536E2" w:rsidRPr="006218F2" w:rsidRDefault="0036404C" w:rsidP="00414675">
      <w:pPr>
        <w:jc w:val="both"/>
        <w:rPr>
          <w:rFonts w:ascii="Arial" w:hAnsi="Arial" w:cs="Arial"/>
          <w:color w:val="000000" w:themeColor="text1"/>
          <w:sz w:val="22"/>
          <w:szCs w:val="22"/>
        </w:rPr>
      </w:pPr>
      <w:r w:rsidRPr="006218F2">
        <w:rPr>
          <w:rFonts w:ascii="Arial" w:hAnsi="Arial" w:cs="Arial"/>
          <w:color w:val="000000" w:themeColor="text1"/>
          <w:sz w:val="22"/>
          <w:szCs w:val="22"/>
        </w:rPr>
        <w:t xml:space="preserve">Als </w:t>
      </w:r>
      <w:r w:rsidR="00C46063" w:rsidRPr="006218F2">
        <w:rPr>
          <w:rFonts w:ascii="Arial" w:hAnsi="Arial" w:cs="Arial"/>
          <w:color w:val="000000" w:themeColor="text1"/>
          <w:sz w:val="22"/>
          <w:szCs w:val="22"/>
        </w:rPr>
        <w:t>Europas führende Fenstermarke</w:t>
      </w:r>
      <w:r w:rsidRPr="006218F2">
        <w:rPr>
          <w:rFonts w:ascii="Arial" w:hAnsi="Arial" w:cs="Arial"/>
          <w:color w:val="000000" w:themeColor="text1"/>
          <w:sz w:val="22"/>
          <w:szCs w:val="22"/>
        </w:rPr>
        <w:t xml:space="preserve"> mit 1.300 Vertriebspartnern in 21 Ländern </w:t>
      </w:r>
      <w:r w:rsidR="008F74C1" w:rsidRPr="006218F2">
        <w:rPr>
          <w:rFonts w:ascii="Arial" w:hAnsi="Arial" w:cs="Arial"/>
          <w:color w:val="000000" w:themeColor="text1"/>
          <w:sz w:val="22"/>
          <w:szCs w:val="22"/>
        </w:rPr>
        <w:t xml:space="preserve">steigert </w:t>
      </w:r>
      <w:r w:rsidRPr="006218F2">
        <w:rPr>
          <w:rFonts w:ascii="Arial" w:hAnsi="Arial" w:cs="Arial"/>
          <w:color w:val="000000" w:themeColor="text1"/>
          <w:sz w:val="22"/>
          <w:szCs w:val="22"/>
        </w:rPr>
        <w:t>Internorm im Geschäftsjahr 20</w:t>
      </w:r>
      <w:r w:rsidR="007E1C64" w:rsidRPr="006218F2">
        <w:rPr>
          <w:rFonts w:ascii="Arial" w:hAnsi="Arial" w:cs="Arial"/>
          <w:color w:val="000000" w:themeColor="text1"/>
          <w:sz w:val="22"/>
          <w:szCs w:val="22"/>
        </w:rPr>
        <w:t>2</w:t>
      </w:r>
      <w:r w:rsidR="00C46063" w:rsidRPr="006218F2">
        <w:rPr>
          <w:rFonts w:ascii="Arial" w:hAnsi="Arial" w:cs="Arial"/>
          <w:color w:val="000000" w:themeColor="text1"/>
          <w:sz w:val="22"/>
          <w:szCs w:val="22"/>
        </w:rPr>
        <w:t>1</w:t>
      </w:r>
      <w:r w:rsidRPr="006218F2">
        <w:rPr>
          <w:rFonts w:ascii="Arial" w:hAnsi="Arial" w:cs="Arial"/>
          <w:color w:val="000000" w:themeColor="text1"/>
          <w:sz w:val="22"/>
          <w:szCs w:val="22"/>
        </w:rPr>
        <w:t xml:space="preserve"> </w:t>
      </w:r>
      <w:r w:rsidR="008F74C1" w:rsidRPr="006218F2">
        <w:rPr>
          <w:rFonts w:ascii="Arial" w:hAnsi="Arial" w:cs="Arial"/>
          <w:color w:val="000000" w:themeColor="text1"/>
          <w:sz w:val="22"/>
          <w:szCs w:val="22"/>
        </w:rPr>
        <w:t>s</w:t>
      </w:r>
      <w:r w:rsidR="007E1C64" w:rsidRPr="006218F2">
        <w:rPr>
          <w:rFonts w:ascii="Arial" w:hAnsi="Arial" w:cs="Arial"/>
          <w:color w:val="000000" w:themeColor="text1"/>
          <w:sz w:val="22"/>
          <w:szCs w:val="22"/>
        </w:rPr>
        <w:t xml:space="preserve">einen Umsatz </w:t>
      </w:r>
      <w:r w:rsidR="008F74C1" w:rsidRPr="006218F2">
        <w:rPr>
          <w:rFonts w:ascii="Arial" w:hAnsi="Arial" w:cs="Arial"/>
          <w:color w:val="000000" w:themeColor="text1"/>
          <w:sz w:val="22"/>
          <w:szCs w:val="22"/>
        </w:rPr>
        <w:t>um 14 Prozent auf</w:t>
      </w:r>
      <w:r w:rsidR="007E1C64" w:rsidRPr="006218F2">
        <w:rPr>
          <w:rFonts w:ascii="Arial" w:hAnsi="Arial" w:cs="Arial"/>
          <w:color w:val="000000" w:themeColor="text1"/>
          <w:sz w:val="22"/>
          <w:szCs w:val="22"/>
        </w:rPr>
        <w:t xml:space="preserve"> </w:t>
      </w:r>
      <w:r w:rsidR="008F74C1" w:rsidRPr="006218F2">
        <w:rPr>
          <w:rFonts w:ascii="Arial" w:hAnsi="Arial" w:cs="Arial"/>
          <w:color w:val="000000" w:themeColor="text1"/>
          <w:sz w:val="22"/>
          <w:szCs w:val="22"/>
        </w:rPr>
        <w:t>421</w:t>
      </w:r>
      <w:r w:rsidR="007E1C64" w:rsidRPr="006218F2">
        <w:rPr>
          <w:rFonts w:ascii="Arial" w:hAnsi="Arial" w:cs="Arial"/>
          <w:color w:val="000000" w:themeColor="text1"/>
          <w:sz w:val="22"/>
          <w:szCs w:val="22"/>
        </w:rPr>
        <w:t xml:space="preserve"> </w:t>
      </w:r>
      <w:r w:rsidR="00F749B3" w:rsidRPr="006218F2">
        <w:rPr>
          <w:rFonts w:ascii="Arial" w:hAnsi="Arial" w:cs="Arial"/>
          <w:color w:val="000000" w:themeColor="text1"/>
          <w:sz w:val="22"/>
          <w:szCs w:val="22"/>
        </w:rPr>
        <w:t>Mio.</w:t>
      </w:r>
      <w:r w:rsidR="007E1C64" w:rsidRPr="006218F2">
        <w:rPr>
          <w:rFonts w:ascii="Arial" w:hAnsi="Arial" w:cs="Arial"/>
          <w:color w:val="000000" w:themeColor="text1"/>
          <w:sz w:val="22"/>
          <w:szCs w:val="22"/>
        </w:rPr>
        <w:t xml:space="preserve"> </w:t>
      </w:r>
      <w:r w:rsidR="00F376D3" w:rsidRPr="006218F2">
        <w:rPr>
          <w:rFonts w:ascii="Arial" w:hAnsi="Arial" w:cs="Arial"/>
          <w:color w:val="000000" w:themeColor="text1"/>
          <w:sz w:val="22"/>
          <w:szCs w:val="22"/>
        </w:rPr>
        <w:t xml:space="preserve">Euro </w:t>
      </w:r>
      <w:r w:rsidRPr="006218F2">
        <w:rPr>
          <w:rFonts w:ascii="Arial" w:hAnsi="Arial" w:cs="Arial"/>
          <w:color w:val="000000" w:themeColor="text1"/>
          <w:sz w:val="22"/>
          <w:szCs w:val="22"/>
        </w:rPr>
        <w:t>bei einer Exportquote von 5</w:t>
      </w:r>
      <w:r w:rsidR="003939D1" w:rsidRPr="006218F2">
        <w:rPr>
          <w:rFonts w:ascii="Arial" w:hAnsi="Arial" w:cs="Arial"/>
          <w:color w:val="000000" w:themeColor="text1"/>
          <w:sz w:val="22"/>
          <w:szCs w:val="22"/>
        </w:rPr>
        <w:t>8</w:t>
      </w:r>
      <w:r w:rsidRPr="006218F2">
        <w:rPr>
          <w:rFonts w:ascii="Arial" w:hAnsi="Arial" w:cs="Arial"/>
          <w:color w:val="000000" w:themeColor="text1"/>
          <w:sz w:val="22"/>
          <w:szCs w:val="22"/>
        </w:rPr>
        <w:t xml:space="preserve"> Prozent. Kernmärkte sind Österreich, Deutschland, Schweiz, Italien</w:t>
      </w:r>
      <w:r w:rsidR="007E1C64" w:rsidRPr="006218F2">
        <w:rPr>
          <w:rFonts w:ascii="Arial" w:hAnsi="Arial" w:cs="Arial"/>
          <w:color w:val="000000" w:themeColor="text1"/>
          <w:sz w:val="22"/>
          <w:szCs w:val="22"/>
        </w:rPr>
        <w:t xml:space="preserve">, </w:t>
      </w:r>
      <w:r w:rsidRPr="006218F2">
        <w:rPr>
          <w:rFonts w:ascii="Arial" w:hAnsi="Arial" w:cs="Arial"/>
          <w:color w:val="000000" w:themeColor="text1"/>
          <w:sz w:val="22"/>
          <w:szCs w:val="22"/>
        </w:rPr>
        <w:t xml:space="preserve">Frankreich und </w:t>
      </w:r>
      <w:r w:rsidR="00B774B0" w:rsidRPr="006218F2">
        <w:rPr>
          <w:rFonts w:ascii="Arial" w:hAnsi="Arial" w:cs="Arial"/>
          <w:color w:val="000000" w:themeColor="text1"/>
          <w:sz w:val="22"/>
          <w:szCs w:val="22"/>
        </w:rPr>
        <w:t>Großbritannien</w:t>
      </w:r>
      <w:r w:rsidR="00E23EEE" w:rsidRPr="006218F2">
        <w:rPr>
          <w:rFonts w:ascii="Arial" w:hAnsi="Arial" w:cs="Arial"/>
          <w:color w:val="000000" w:themeColor="text1"/>
          <w:sz w:val="22"/>
          <w:szCs w:val="22"/>
        </w:rPr>
        <w:t>,</w:t>
      </w:r>
      <w:r w:rsidRPr="006218F2">
        <w:rPr>
          <w:rFonts w:ascii="Arial" w:hAnsi="Arial" w:cs="Arial"/>
          <w:color w:val="000000" w:themeColor="text1"/>
          <w:sz w:val="22"/>
          <w:szCs w:val="22"/>
        </w:rPr>
        <w:t xml:space="preserve"> gefolgt von den osteuropäischen Ländern. </w:t>
      </w:r>
      <w:r w:rsidR="003939D1" w:rsidRPr="006218F2">
        <w:rPr>
          <w:rFonts w:ascii="Arial" w:hAnsi="Arial" w:cs="Arial"/>
          <w:color w:val="000000" w:themeColor="text1"/>
          <w:sz w:val="22"/>
          <w:szCs w:val="22"/>
        </w:rPr>
        <w:t xml:space="preserve">Branchenstudien gehen davon aus, dass der </w:t>
      </w:r>
      <w:r w:rsidR="00B774B0" w:rsidRPr="006218F2">
        <w:rPr>
          <w:rFonts w:ascii="Arial" w:hAnsi="Arial" w:cs="Arial"/>
          <w:color w:val="000000" w:themeColor="text1"/>
          <w:sz w:val="22"/>
          <w:szCs w:val="22"/>
        </w:rPr>
        <w:t xml:space="preserve">europäische </w:t>
      </w:r>
      <w:r w:rsidR="003939D1" w:rsidRPr="006218F2">
        <w:rPr>
          <w:rFonts w:ascii="Arial" w:hAnsi="Arial" w:cs="Arial"/>
          <w:color w:val="000000" w:themeColor="text1"/>
          <w:sz w:val="22"/>
          <w:szCs w:val="22"/>
        </w:rPr>
        <w:t>Wohnbau</w:t>
      </w:r>
      <w:r w:rsidR="00B774B0" w:rsidRPr="006218F2">
        <w:rPr>
          <w:rFonts w:ascii="Arial" w:hAnsi="Arial" w:cs="Arial"/>
          <w:color w:val="000000" w:themeColor="text1"/>
          <w:sz w:val="22"/>
          <w:szCs w:val="22"/>
        </w:rPr>
        <w:t xml:space="preserve"> </w:t>
      </w:r>
      <w:proofErr w:type="gramStart"/>
      <w:r w:rsidR="003939D1" w:rsidRPr="006218F2">
        <w:rPr>
          <w:rFonts w:ascii="Arial" w:hAnsi="Arial" w:cs="Arial"/>
          <w:color w:val="000000" w:themeColor="text1"/>
          <w:sz w:val="22"/>
          <w:szCs w:val="22"/>
        </w:rPr>
        <w:t>weiter wächst</w:t>
      </w:r>
      <w:proofErr w:type="gramEnd"/>
      <w:r w:rsidR="003939D1" w:rsidRPr="006218F2">
        <w:rPr>
          <w:rFonts w:ascii="Arial" w:hAnsi="Arial" w:cs="Arial"/>
          <w:color w:val="000000" w:themeColor="text1"/>
          <w:sz w:val="22"/>
          <w:szCs w:val="22"/>
        </w:rPr>
        <w:t xml:space="preserve">, insbesondere im Neu- und Objektbau </w:t>
      </w:r>
      <w:r w:rsidR="001E7438" w:rsidRPr="006218F2">
        <w:rPr>
          <w:rFonts w:ascii="Arial" w:hAnsi="Arial" w:cs="Arial"/>
          <w:color w:val="000000" w:themeColor="text1"/>
          <w:sz w:val="22"/>
          <w:szCs w:val="22"/>
        </w:rPr>
        <w:t>sowie im Sanierungsbereich.</w:t>
      </w:r>
      <w:r w:rsidR="003939D1" w:rsidRPr="006218F2">
        <w:rPr>
          <w:rFonts w:ascii="Arial" w:hAnsi="Arial" w:cs="Arial"/>
          <w:color w:val="000000" w:themeColor="text1"/>
          <w:sz w:val="22"/>
          <w:szCs w:val="22"/>
        </w:rPr>
        <w:t xml:space="preserve"> </w:t>
      </w:r>
      <w:r w:rsidRPr="006218F2">
        <w:rPr>
          <w:rFonts w:ascii="Arial" w:hAnsi="Arial" w:cs="Arial"/>
          <w:color w:val="000000" w:themeColor="text1"/>
          <w:sz w:val="22"/>
          <w:szCs w:val="22"/>
        </w:rPr>
        <w:t>Mit der etablierten Mischung aus kompromisslosem Qualitätsanspruch und Innovation</w:t>
      </w:r>
      <w:r w:rsidR="0097397C" w:rsidRPr="006218F2">
        <w:rPr>
          <w:rFonts w:ascii="Arial" w:hAnsi="Arial" w:cs="Arial"/>
          <w:color w:val="000000" w:themeColor="text1"/>
          <w:sz w:val="22"/>
          <w:szCs w:val="22"/>
        </w:rPr>
        <w:t xml:space="preserve"> </w:t>
      </w:r>
      <w:r w:rsidRPr="006218F2">
        <w:rPr>
          <w:rFonts w:ascii="Arial" w:hAnsi="Arial" w:cs="Arial"/>
          <w:color w:val="000000" w:themeColor="text1"/>
          <w:sz w:val="22"/>
          <w:szCs w:val="22"/>
        </w:rPr>
        <w:t>wird Internorm seine Position als Europas führende Fenstermarke weiterhin sichern</w:t>
      </w:r>
      <w:r w:rsidR="0097397C" w:rsidRPr="006218F2">
        <w:rPr>
          <w:rFonts w:ascii="Arial" w:hAnsi="Arial" w:cs="Arial"/>
          <w:color w:val="000000" w:themeColor="text1"/>
          <w:sz w:val="22"/>
          <w:szCs w:val="22"/>
        </w:rPr>
        <w:t xml:space="preserve">. </w:t>
      </w:r>
    </w:p>
    <w:p w14:paraId="48432AF3" w14:textId="77777777" w:rsidR="003C29D0" w:rsidRPr="006218F2" w:rsidRDefault="003C29D0" w:rsidP="00414675">
      <w:pPr>
        <w:jc w:val="both"/>
        <w:rPr>
          <w:rFonts w:ascii="Arial" w:hAnsi="Arial" w:cs="Arial"/>
          <w:b/>
          <w:color w:val="000000" w:themeColor="text1"/>
          <w:sz w:val="22"/>
          <w:szCs w:val="22"/>
        </w:rPr>
      </w:pPr>
    </w:p>
    <w:p w14:paraId="53D38F55" w14:textId="77777777" w:rsidR="003C29D0" w:rsidRPr="006218F2" w:rsidRDefault="003C29D0" w:rsidP="00414675">
      <w:pPr>
        <w:jc w:val="both"/>
        <w:outlineLvl w:val="0"/>
        <w:rPr>
          <w:rFonts w:ascii="Arial" w:hAnsi="Arial" w:cs="Arial"/>
          <w:b/>
          <w:color w:val="000000" w:themeColor="text1"/>
          <w:sz w:val="22"/>
          <w:szCs w:val="22"/>
        </w:rPr>
      </w:pPr>
      <w:r w:rsidRPr="006218F2">
        <w:rPr>
          <w:rFonts w:ascii="Arial" w:hAnsi="Arial" w:cs="Arial"/>
          <w:b/>
          <w:color w:val="000000" w:themeColor="text1"/>
          <w:sz w:val="22"/>
          <w:szCs w:val="22"/>
        </w:rPr>
        <w:t>HSF punktet auf Exportmärkten</w:t>
      </w:r>
    </w:p>
    <w:p w14:paraId="762E8EA9" w14:textId="053701B0" w:rsidR="0036404C" w:rsidRPr="006218F2" w:rsidRDefault="0036404C" w:rsidP="00414675">
      <w:pPr>
        <w:jc w:val="both"/>
        <w:rPr>
          <w:rFonts w:ascii="Arial" w:hAnsi="Arial" w:cs="Arial"/>
          <w:strike/>
          <w:color w:val="000000" w:themeColor="text1"/>
          <w:sz w:val="22"/>
          <w:szCs w:val="22"/>
        </w:rPr>
      </w:pPr>
      <w:r w:rsidRPr="006218F2">
        <w:rPr>
          <w:rFonts w:ascii="Arial" w:hAnsi="Arial" w:cs="Arial"/>
          <w:color w:val="000000" w:themeColor="text1"/>
          <w:sz w:val="22"/>
          <w:szCs w:val="22"/>
        </w:rPr>
        <w:t xml:space="preserve">Bei HSF, dem Spezialisten für Kunststoff- und Aluminiumprodukte, setzt man vorwiegend auf Export. Das Unternehmen aus der Slowakei hat seine Hauptabsatzmärkte in </w:t>
      </w:r>
      <w:r w:rsidR="00397B60" w:rsidRPr="006218F2">
        <w:rPr>
          <w:rFonts w:ascii="Arial" w:hAnsi="Arial" w:cs="Arial"/>
          <w:color w:val="000000" w:themeColor="text1"/>
          <w:sz w:val="22"/>
          <w:szCs w:val="22"/>
        </w:rPr>
        <w:t xml:space="preserve">der Schweiz und </w:t>
      </w:r>
      <w:r w:rsidR="00FE53A7" w:rsidRPr="006218F2">
        <w:rPr>
          <w:rFonts w:ascii="Arial" w:hAnsi="Arial" w:cs="Arial"/>
          <w:color w:val="000000" w:themeColor="text1"/>
          <w:sz w:val="22"/>
          <w:szCs w:val="22"/>
        </w:rPr>
        <w:t xml:space="preserve">in </w:t>
      </w:r>
      <w:r w:rsidR="0047499C" w:rsidRPr="006218F2">
        <w:rPr>
          <w:rFonts w:ascii="Arial" w:hAnsi="Arial" w:cs="Arial"/>
          <w:color w:val="000000" w:themeColor="text1"/>
          <w:sz w:val="22"/>
          <w:szCs w:val="22"/>
        </w:rPr>
        <w:t>Österreich</w:t>
      </w:r>
      <w:r w:rsidR="00C505A7" w:rsidRPr="006218F2">
        <w:rPr>
          <w:rFonts w:ascii="Arial" w:hAnsi="Arial" w:cs="Arial"/>
          <w:color w:val="000000" w:themeColor="text1"/>
          <w:sz w:val="22"/>
          <w:szCs w:val="22"/>
        </w:rPr>
        <w:t>.</w:t>
      </w:r>
      <w:r w:rsidR="00397B60" w:rsidRPr="006218F2">
        <w:rPr>
          <w:rFonts w:ascii="Arial" w:hAnsi="Arial" w:cs="Arial"/>
          <w:color w:val="000000" w:themeColor="text1"/>
          <w:sz w:val="22"/>
          <w:szCs w:val="22"/>
        </w:rPr>
        <w:t xml:space="preserve"> </w:t>
      </w:r>
      <w:r w:rsidRPr="006218F2">
        <w:rPr>
          <w:rFonts w:ascii="Arial" w:hAnsi="Arial" w:cs="Arial"/>
          <w:color w:val="000000" w:themeColor="text1"/>
          <w:sz w:val="22"/>
          <w:szCs w:val="22"/>
        </w:rPr>
        <w:t>Neben Fenstern und Türen fertigt das Unternehmen auch Spezial</w:t>
      </w:r>
      <w:r w:rsidR="004E35EA" w:rsidRPr="006218F2">
        <w:rPr>
          <w:rFonts w:ascii="Arial" w:hAnsi="Arial" w:cs="Arial"/>
          <w:color w:val="000000" w:themeColor="text1"/>
          <w:sz w:val="22"/>
          <w:szCs w:val="22"/>
        </w:rPr>
        <w:t>lösungen</w:t>
      </w:r>
      <w:r w:rsidRPr="006218F2">
        <w:rPr>
          <w:rFonts w:ascii="Arial" w:hAnsi="Arial" w:cs="Arial"/>
          <w:color w:val="000000" w:themeColor="text1"/>
          <w:sz w:val="22"/>
          <w:szCs w:val="22"/>
        </w:rPr>
        <w:t xml:space="preserve"> wie Brandschutz- und Rauchschutz</w:t>
      </w:r>
      <w:r w:rsidR="004E35EA" w:rsidRPr="006218F2">
        <w:rPr>
          <w:rFonts w:ascii="Arial" w:hAnsi="Arial" w:cs="Arial"/>
          <w:color w:val="000000" w:themeColor="text1"/>
          <w:sz w:val="22"/>
          <w:szCs w:val="22"/>
        </w:rPr>
        <w:t>produkte</w:t>
      </w:r>
      <w:r w:rsidRPr="006218F2">
        <w:rPr>
          <w:rFonts w:ascii="Arial" w:hAnsi="Arial" w:cs="Arial"/>
          <w:color w:val="000000" w:themeColor="text1"/>
          <w:sz w:val="22"/>
          <w:szCs w:val="22"/>
        </w:rPr>
        <w:t xml:space="preserve"> sowie Hebeschiebeelemente und Portale. </w:t>
      </w:r>
      <w:r w:rsidR="008F74C1" w:rsidRPr="006218F2">
        <w:rPr>
          <w:rFonts w:ascii="Arial" w:hAnsi="Arial" w:cs="Arial"/>
          <w:color w:val="000000" w:themeColor="text1"/>
          <w:sz w:val="22"/>
          <w:szCs w:val="22"/>
        </w:rPr>
        <w:t>HSF verzeichnet 2021 ein Umsatzplus von 22 Prozent.</w:t>
      </w:r>
    </w:p>
    <w:p w14:paraId="7323E0FA" w14:textId="77777777" w:rsidR="002D58C8" w:rsidRPr="006218F2" w:rsidRDefault="002D58C8" w:rsidP="00414675">
      <w:pPr>
        <w:jc w:val="both"/>
        <w:rPr>
          <w:rFonts w:ascii="Arial" w:hAnsi="Arial" w:cs="Arial"/>
          <w:color w:val="000000" w:themeColor="text1"/>
          <w:sz w:val="22"/>
          <w:szCs w:val="22"/>
        </w:rPr>
      </w:pPr>
    </w:p>
    <w:p w14:paraId="427AD320" w14:textId="77777777" w:rsidR="004D1E79" w:rsidRPr="006218F2" w:rsidRDefault="004D1E79" w:rsidP="00414675">
      <w:pPr>
        <w:jc w:val="both"/>
        <w:outlineLvl w:val="0"/>
        <w:rPr>
          <w:rFonts w:ascii="Arial" w:hAnsi="Arial" w:cs="Arial"/>
          <w:b/>
          <w:color w:val="000000" w:themeColor="text1"/>
          <w:sz w:val="22"/>
          <w:szCs w:val="22"/>
        </w:rPr>
      </w:pPr>
      <w:r w:rsidRPr="006218F2">
        <w:rPr>
          <w:rFonts w:ascii="Arial" w:hAnsi="Arial" w:cs="Arial"/>
          <w:b/>
          <w:color w:val="000000" w:themeColor="text1"/>
          <w:sz w:val="22"/>
          <w:szCs w:val="22"/>
        </w:rPr>
        <w:t xml:space="preserve">Türenhersteller Topic </w:t>
      </w:r>
      <w:r w:rsidR="00EA25B6" w:rsidRPr="006218F2">
        <w:rPr>
          <w:rFonts w:ascii="Arial" w:hAnsi="Arial" w:cs="Arial"/>
          <w:b/>
          <w:color w:val="000000" w:themeColor="text1"/>
          <w:sz w:val="22"/>
          <w:szCs w:val="22"/>
        </w:rPr>
        <w:t>setzt auf handwerkliche Fertigung</w:t>
      </w:r>
    </w:p>
    <w:p w14:paraId="7D0259A6" w14:textId="7CF2D04C" w:rsidR="006536E2" w:rsidRPr="006218F2" w:rsidRDefault="0036404C" w:rsidP="00414675">
      <w:pPr>
        <w:jc w:val="both"/>
        <w:rPr>
          <w:rFonts w:ascii="Arial" w:hAnsi="Arial" w:cs="Arial"/>
          <w:strike/>
          <w:color w:val="000000" w:themeColor="text1"/>
          <w:sz w:val="22"/>
          <w:szCs w:val="22"/>
        </w:rPr>
      </w:pPr>
      <w:r w:rsidRPr="006218F2">
        <w:rPr>
          <w:rFonts w:ascii="Arial" w:hAnsi="Arial" w:cs="Arial"/>
          <w:color w:val="000000" w:themeColor="text1"/>
          <w:sz w:val="22"/>
          <w:szCs w:val="22"/>
        </w:rPr>
        <w:t>Die Haustüren-Manufaktur Topic produziert seit 4</w:t>
      </w:r>
      <w:r w:rsidR="00CF341D" w:rsidRPr="006218F2">
        <w:rPr>
          <w:rFonts w:ascii="Arial" w:hAnsi="Arial" w:cs="Arial"/>
          <w:color w:val="000000" w:themeColor="text1"/>
          <w:sz w:val="22"/>
          <w:szCs w:val="22"/>
        </w:rPr>
        <w:t>6</w:t>
      </w:r>
      <w:r w:rsidRPr="006218F2">
        <w:rPr>
          <w:rFonts w:ascii="Arial" w:hAnsi="Arial" w:cs="Arial"/>
          <w:color w:val="000000" w:themeColor="text1"/>
          <w:sz w:val="22"/>
          <w:szCs w:val="22"/>
        </w:rPr>
        <w:t xml:space="preserve"> Jahren individuelle Premiumprodukte: Türen von Individualisten für Individualisten. Der Türenhersteller mit Sitz i</w:t>
      </w:r>
      <w:r w:rsidR="00BC2502" w:rsidRPr="006218F2">
        <w:rPr>
          <w:rFonts w:ascii="Arial" w:hAnsi="Arial" w:cs="Arial"/>
          <w:color w:val="000000" w:themeColor="text1"/>
          <w:sz w:val="22"/>
          <w:szCs w:val="22"/>
        </w:rPr>
        <w:t>m oberösterreichischen</w:t>
      </w:r>
      <w:r w:rsidRPr="006218F2">
        <w:rPr>
          <w:rFonts w:ascii="Arial" w:hAnsi="Arial" w:cs="Arial"/>
          <w:color w:val="000000" w:themeColor="text1"/>
          <w:sz w:val="22"/>
          <w:szCs w:val="22"/>
        </w:rPr>
        <w:t xml:space="preserve"> </w:t>
      </w:r>
      <w:proofErr w:type="spellStart"/>
      <w:r w:rsidRPr="006218F2">
        <w:rPr>
          <w:rFonts w:ascii="Arial" w:hAnsi="Arial" w:cs="Arial"/>
          <w:color w:val="000000" w:themeColor="text1"/>
          <w:sz w:val="22"/>
          <w:szCs w:val="22"/>
        </w:rPr>
        <w:t>Sarleinsbach</w:t>
      </w:r>
      <w:proofErr w:type="spellEnd"/>
      <w:r w:rsidRPr="006218F2">
        <w:rPr>
          <w:rFonts w:ascii="Arial" w:hAnsi="Arial" w:cs="Arial"/>
          <w:color w:val="000000" w:themeColor="text1"/>
          <w:sz w:val="22"/>
          <w:szCs w:val="22"/>
        </w:rPr>
        <w:t xml:space="preserve"> vereint höchste Sicherheitsstandards mit modernen Designansprüchen in High-End-Qualität und hält zahlreiche Patente und Musterschutzrechte. Derzeit punktet Topic mit hochaktuellen Türendesigns aus unversiegeltem, über </w:t>
      </w:r>
      <w:r w:rsidR="00CF341D" w:rsidRPr="006218F2">
        <w:rPr>
          <w:rFonts w:ascii="Arial" w:hAnsi="Arial" w:cs="Arial"/>
          <w:color w:val="000000" w:themeColor="text1"/>
          <w:sz w:val="22"/>
          <w:szCs w:val="22"/>
        </w:rPr>
        <w:t>3</w:t>
      </w:r>
      <w:r w:rsidRPr="006218F2">
        <w:rPr>
          <w:rFonts w:ascii="Arial" w:hAnsi="Arial" w:cs="Arial"/>
          <w:color w:val="000000" w:themeColor="text1"/>
          <w:sz w:val="22"/>
          <w:szCs w:val="22"/>
        </w:rPr>
        <w:t>00 Jahre alte</w:t>
      </w:r>
      <w:r w:rsidR="00DF3623" w:rsidRPr="006218F2">
        <w:rPr>
          <w:rFonts w:ascii="Arial" w:hAnsi="Arial" w:cs="Arial"/>
          <w:color w:val="000000" w:themeColor="text1"/>
          <w:sz w:val="22"/>
          <w:szCs w:val="22"/>
        </w:rPr>
        <w:t>n</w:t>
      </w:r>
      <w:r w:rsidRPr="006218F2">
        <w:rPr>
          <w:rFonts w:ascii="Arial" w:hAnsi="Arial" w:cs="Arial"/>
          <w:color w:val="000000" w:themeColor="text1"/>
          <w:sz w:val="22"/>
          <w:szCs w:val="22"/>
        </w:rPr>
        <w:t xml:space="preserve"> Eichenholz und </w:t>
      </w:r>
      <w:r w:rsidR="0055349F" w:rsidRPr="006218F2">
        <w:rPr>
          <w:rFonts w:ascii="Arial" w:hAnsi="Arial" w:cs="Arial"/>
          <w:color w:val="000000" w:themeColor="text1"/>
          <w:sz w:val="22"/>
          <w:szCs w:val="22"/>
        </w:rPr>
        <w:t>Himalaya-Stein</w:t>
      </w:r>
      <w:r w:rsidR="00841B79" w:rsidRPr="006218F2">
        <w:rPr>
          <w:rFonts w:ascii="Arial" w:hAnsi="Arial" w:cs="Arial"/>
          <w:color w:val="000000" w:themeColor="text1"/>
          <w:sz w:val="22"/>
          <w:szCs w:val="22"/>
        </w:rPr>
        <w:t>.</w:t>
      </w:r>
      <w:r w:rsidR="00397B60" w:rsidRPr="006218F2">
        <w:rPr>
          <w:rFonts w:ascii="Arial" w:hAnsi="Arial" w:cs="Arial"/>
          <w:color w:val="000000" w:themeColor="text1"/>
          <w:sz w:val="22"/>
          <w:szCs w:val="22"/>
        </w:rPr>
        <w:t xml:space="preserve"> In</w:t>
      </w:r>
      <w:r w:rsidRPr="006218F2">
        <w:rPr>
          <w:rFonts w:ascii="Arial" w:hAnsi="Arial" w:cs="Arial"/>
          <w:color w:val="000000" w:themeColor="text1"/>
          <w:sz w:val="22"/>
          <w:szCs w:val="22"/>
        </w:rPr>
        <w:t xml:space="preserve"> d</w:t>
      </w:r>
      <w:r w:rsidR="00397B60" w:rsidRPr="006218F2">
        <w:rPr>
          <w:rFonts w:ascii="Arial" w:hAnsi="Arial" w:cs="Arial"/>
          <w:color w:val="000000" w:themeColor="text1"/>
          <w:sz w:val="22"/>
          <w:szCs w:val="22"/>
        </w:rPr>
        <w:t>er</w:t>
      </w:r>
      <w:r w:rsidRPr="006218F2">
        <w:rPr>
          <w:rFonts w:ascii="Arial" w:hAnsi="Arial" w:cs="Arial"/>
          <w:color w:val="000000" w:themeColor="text1"/>
          <w:sz w:val="22"/>
          <w:szCs w:val="22"/>
        </w:rPr>
        <w:t xml:space="preserve"> hauseigene</w:t>
      </w:r>
      <w:r w:rsidR="00397B60" w:rsidRPr="006218F2">
        <w:rPr>
          <w:rFonts w:ascii="Arial" w:hAnsi="Arial" w:cs="Arial"/>
          <w:color w:val="000000" w:themeColor="text1"/>
          <w:sz w:val="22"/>
          <w:szCs w:val="22"/>
        </w:rPr>
        <w:t>n</w:t>
      </w:r>
      <w:r w:rsidRPr="006218F2">
        <w:rPr>
          <w:rFonts w:ascii="Arial" w:hAnsi="Arial" w:cs="Arial"/>
          <w:color w:val="000000" w:themeColor="text1"/>
          <w:sz w:val="22"/>
          <w:szCs w:val="22"/>
        </w:rPr>
        <w:t xml:space="preserve"> Schmiede und Glaserei verbinde</w:t>
      </w:r>
      <w:r w:rsidR="00397B60" w:rsidRPr="006218F2">
        <w:rPr>
          <w:rFonts w:ascii="Arial" w:hAnsi="Arial" w:cs="Arial"/>
          <w:color w:val="000000" w:themeColor="text1"/>
          <w:sz w:val="22"/>
          <w:szCs w:val="22"/>
        </w:rPr>
        <w:t>n sich</w:t>
      </w:r>
      <w:r w:rsidRPr="006218F2">
        <w:rPr>
          <w:rFonts w:ascii="Arial" w:hAnsi="Arial" w:cs="Arial"/>
          <w:color w:val="000000" w:themeColor="text1"/>
          <w:sz w:val="22"/>
          <w:szCs w:val="22"/>
        </w:rPr>
        <w:t xml:space="preserve"> technisches Know-</w:t>
      </w:r>
      <w:r w:rsidR="007702A0" w:rsidRPr="006218F2">
        <w:rPr>
          <w:rFonts w:ascii="Arial" w:hAnsi="Arial" w:cs="Arial"/>
          <w:color w:val="000000" w:themeColor="text1"/>
          <w:sz w:val="22"/>
          <w:szCs w:val="22"/>
        </w:rPr>
        <w:t>h</w:t>
      </w:r>
      <w:r w:rsidRPr="006218F2">
        <w:rPr>
          <w:rFonts w:ascii="Arial" w:hAnsi="Arial" w:cs="Arial"/>
          <w:color w:val="000000" w:themeColor="text1"/>
          <w:sz w:val="22"/>
          <w:szCs w:val="22"/>
        </w:rPr>
        <w:t xml:space="preserve">ow </w:t>
      </w:r>
      <w:r w:rsidR="00397B60" w:rsidRPr="006218F2">
        <w:rPr>
          <w:rFonts w:ascii="Arial" w:hAnsi="Arial" w:cs="Arial"/>
          <w:color w:val="000000" w:themeColor="text1"/>
          <w:sz w:val="22"/>
          <w:szCs w:val="22"/>
        </w:rPr>
        <w:t>und</w:t>
      </w:r>
      <w:r w:rsidRPr="006218F2">
        <w:rPr>
          <w:rFonts w:ascii="Arial" w:hAnsi="Arial" w:cs="Arial"/>
          <w:color w:val="000000" w:themeColor="text1"/>
          <w:sz w:val="22"/>
          <w:szCs w:val="22"/>
        </w:rPr>
        <w:t xml:space="preserve"> </w:t>
      </w:r>
      <w:r w:rsidR="00A252EE" w:rsidRPr="006218F2">
        <w:rPr>
          <w:rFonts w:ascii="Arial" w:hAnsi="Arial" w:cs="Arial"/>
          <w:color w:val="000000" w:themeColor="text1"/>
          <w:sz w:val="22"/>
          <w:szCs w:val="22"/>
        </w:rPr>
        <w:t xml:space="preserve">sorgfältige </w:t>
      </w:r>
      <w:r w:rsidRPr="006218F2">
        <w:rPr>
          <w:rFonts w:ascii="Arial" w:hAnsi="Arial" w:cs="Arial"/>
          <w:color w:val="000000" w:themeColor="text1"/>
          <w:sz w:val="22"/>
          <w:szCs w:val="22"/>
        </w:rPr>
        <w:t xml:space="preserve">Handwerkskunst. </w:t>
      </w:r>
    </w:p>
    <w:p w14:paraId="5E362C24" w14:textId="77777777" w:rsidR="002D58C8" w:rsidRPr="00414675" w:rsidRDefault="002D58C8" w:rsidP="00414675">
      <w:pPr>
        <w:jc w:val="both"/>
        <w:rPr>
          <w:rFonts w:ascii="Arial" w:hAnsi="Arial" w:cs="Arial"/>
          <w:sz w:val="22"/>
          <w:szCs w:val="22"/>
        </w:rPr>
      </w:pPr>
    </w:p>
    <w:p w14:paraId="5F483E36" w14:textId="77777777" w:rsidR="004D1E79" w:rsidRPr="00414675" w:rsidRDefault="004D1E79" w:rsidP="00414675">
      <w:pPr>
        <w:jc w:val="both"/>
        <w:outlineLvl w:val="0"/>
        <w:rPr>
          <w:rFonts w:ascii="Arial" w:hAnsi="Arial" w:cs="Arial"/>
          <w:b/>
          <w:sz w:val="22"/>
          <w:szCs w:val="22"/>
        </w:rPr>
      </w:pPr>
      <w:proofErr w:type="spellStart"/>
      <w:r w:rsidRPr="00414675">
        <w:rPr>
          <w:rFonts w:ascii="Arial" w:hAnsi="Arial" w:cs="Arial"/>
          <w:b/>
          <w:sz w:val="22"/>
          <w:szCs w:val="22"/>
        </w:rPr>
        <w:t>Schlotterer</w:t>
      </w:r>
      <w:proofErr w:type="spellEnd"/>
      <w:r w:rsidRPr="00414675">
        <w:rPr>
          <w:rFonts w:ascii="Arial" w:hAnsi="Arial" w:cs="Arial"/>
          <w:b/>
          <w:sz w:val="22"/>
          <w:szCs w:val="22"/>
        </w:rPr>
        <w:t xml:space="preserve"> baut Marktführerschaft aus </w:t>
      </w:r>
    </w:p>
    <w:p w14:paraId="7187955A" w14:textId="4A862B93" w:rsidR="004D1E79" w:rsidRPr="00414675" w:rsidRDefault="00DF3623" w:rsidP="00414675">
      <w:pPr>
        <w:jc w:val="both"/>
        <w:rPr>
          <w:rFonts w:ascii="Arial" w:hAnsi="Arial" w:cs="Arial"/>
          <w:sz w:val="22"/>
          <w:szCs w:val="22"/>
        </w:rPr>
      </w:pPr>
      <w:proofErr w:type="spellStart"/>
      <w:r w:rsidRPr="00414675">
        <w:rPr>
          <w:rFonts w:ascii="Arial" w:hAnsi="Arial" w:cs="Arial"/>
          <w:sz w:val="22"/>
          <w:szCs w:val="22"/>
        </w:rPr>
        <w:t>Schlotterer</w:t>
      </w:r>
      <w:proofErr w:type="spellEnd"/>
      <w:r w:rsidRPr="00414675">
        <w:rPr>
          <w:rFonts w:ascii="Arial" w:hAnsi="Arial" w:cs="Arial"/>
          <w:sz w:val="22"/>
          <w:szCs w:val="22"/>
        </w:rPr>
        <w:t xml:space="preserve">, der österreichische Marktführer </w:t>
      </w:r>
      <w:r w:rsidR="0047499C" w:rsidRPr="00C505A7">
        <w:rPr>
          <w:rFonts w:ascii="Arial" w:hAnsi="Arial" w:cs="Arial"/>
          <w:color w:val="000000" w:themeColor="text1"/>
          <w:sz w:val="22"/>
          <w:szCs w:val="22"/>
        </w:rPr>
        <w:t>für</w:t>
      </w:r>
      <w:r w:rsidRPr="00C505A7">
        <w:rPr>
          <w:rFonts w:ascii="Arial" w:hAnsi="Arial" w:cs="Arial"/>
          <w:color w:val="000000" w:themeColor="text1"/>
          <w:sz w:val="22"/>
          <w:szCs w:val="22"/>
        </w:rPr>
        <w:t xml:space="preserve"> </w:t>
      </w:r>
      <w:r w:rsidRPr="00414675">
        <w:rPr>
          <w:rFonts w:ascii="Arial" w:hAnsi="Arial" w:cs="Arial"/>
          <w:sz w:val="22"/>
          <w:szCs w:val="22"/>
        </w:rPr>
        <w:t>außenliegende</w:t>
      </w:r>
      <w:r w:rsidR="00C505A7">
        <w:rPr>
          <w:rFonts w:ascii="Arial" w:hAnsi="Arial" w:cs="Arial"/>
          <w:sz w:val="22"/>
          <w:szCs w:val="22"/>
        </w:rPr>
        <w:t>n</w:t>
      </w:r>
      <w:r w:rsidRPr="00414675">
        <w:rPr>
          <w:rFonts w:ascii="Arial" w:hAnsi="Arial" w:cs="Arial"/>
          <w:sz w:val="22"/>
          <w:szCs w:val="22"/>
        </w:rPr>
        <w:t xml:space="preserve"> Sonnenschutz, konnte seine führende Position am österreichischen Markt mit einem Umsatzplus von </w:t>
      </w:r>
      <w:r w:rsidR="00020CAD" w:rsidRPr="00414675">
        <w:rPr>
          <w:rFonts w:ascii="Arial" w:hAnsi="Arial" w:cs="Arial"/>
          <w:sz w:val="22"/>
          <w:szCs w:val="22"/>
        </w:rPr>
        <w:t xml:space="preserve">über </w:t>
      </w:r>
      <w:r w:rsidR="001E7438">
        <w:rPr>
          <w:rFonts w:ascii="Arial" w:hAnsi="Arial" w:cs="Arial"/>
          <w:sz w:val="22"/>
          <w:szCs w:val="22"/>
        </w:rPr>
        <w:t>1</w:t>
      </w:r>
      <w:r w:rsidR="00CF341D">
        <w:rPr>
          <w:rFonts w:ascii="Arial" w:hAnsi="Arial" w:cs="Arial"/>
          <w:sz w:val="22"/>
          <w:szCs w:val="22"/>
        </w:rPr>
        <w:t>4</w:t>
      </w:r>
      <w:r w:rsidRPr="00414675">
        <w:rPr>
          <w:rFonts w:ascii="Arial" w:hAnsi="Arial" w:cs="Arial"/>
          <w:sz w:val="22"/>
          <w:szCs w:val="22"/>
        </w:rPr>
        <w:t xml:space="preserve"> Prozent weiter ausbauen. Die Bedeutung von Sonnenschutz zur Vermeidung sommerlicher Überwärmung </w:t>
      </w:r>
      <w:r w:rsidR="007D3845" w:rsidRPr="00414675">
        <w:rPr>
          <w:rFonts w:ascii="Arial" w:hAnsi="Arial" w:cs="Arial"/>
          <w:sz w:val="22"/>
          <w:szCs w:val="22"/>
        </w:rPr>
        <w:t xml:space="preserve">und </w:t>
      </w:r>
      <w:r w:rsidR="00A24A49">
        <w:rPr>
          <w:rFonts w:ascii="Arial" w:hAnsi="Arial" w:cs="Arial"/>
          <w:sz w:val="22"/>
          <w:szCs w:val="22"/>
        </w:rPr>
        <w:t xml:space="preserve">als </w:t>
      </w:r>
      <w:r w:rsidR="007D3845" w:rsidRPr="00414675">
        <w:rPr>
          <w:rFonts w:ascii="Arial" w:hAnsi="Arial" w:cs="Arial"/>
          <w:sz w:val="22"/>
          <w:szCs w:val="22"/>
        </w:rPr>
        <w:t xml:space="preserve">Insektenschutz </w:t>
      </w:r>
      <w:r w:rsidR="00A24A49">
        <w:rPr>
          <w:rFonts w:ascii="Arial" w:hAnsi="Arial" w:cs="Arial"/>
          <w:sz w:val="22"/>
          <w:szCs w:val="22"/>
        </w:rPr>
        <w:t>steigt</w:t>
      </w:r>
      <w:r w:rsidRPr="00414675">
        <w:rPr>
          <w:rFonts w:ascii="Arial" w:hAnsi="Arial" w:cs="Arial"/>
          <w:sz w:val="22"/>
          <w:szCs w:val="22"/>
        </w:rPr>
        <w:t>.</w:t>
      </w:r>
      <w:r w:rsidR="00A24A49">
        <w:rPr>
          <w:rFonts w:ascii="Arial" w:hAnsi="Arial" w:cs="Arial"/>
          <w:sz w:val="22"/>
          <w:szCs w:val="22"/>
        </w:rPr>
        <w:t xml:space="preserve"> </w:t>
      </w:r>
      <w:proofErr w:type="spellStart"/>
      <w:r w:rsidRPr="00414675">
        <w:rPr>
          <w:rFonts w:ascii="Arial" w:hAnsi="Arial" w:cs="Arial"/>
          <w:sz w:val="22"/>
          <w:szCs w:val="22"/>
        </w:rPr>
        <w:t>Schlotterer</w:t>
      </w:r>
      <w:proofErr w:type="spellEnd"/>
      <w:r w:rsidRPr="00414675">
        <w:rPr>
          <w:rFonts w:ascii="Arial" w:hAnsi="Arial" w:cs="Arial"/>
          <w:sz w:val="22"/>
          <w:szCs w:val="22"/>
        </w:rPr>
        <w:t xml:space="preserve"> hat durch den </w:t>
      </w:r>
      <w:r w:rsidR="007E1C64">
        <w:rPr>
          <w:rFonts w:ascii="Arial" w:hAnsi="Arial" w:cs="Arial"/>
          <w:sz w:val="22"/>
          <w:szCs w:val="22"/>
        </w:rPr>
        <w:t xml:space="preserve">kontinuierlichen </w:t>
      </w:r>
      <w:r w:rsidRPr="00414675">
        <w:rPr>
          <w:rFonts w:ascii="Arial" w:hAnsi="Arial" w:cs="Arial"/>
          <w:sz w:val="22"/>
          <w:szCs w:val="22"/>
        </w:rPr>
        <w:t xml:space="preserve">Ausbau des Firmenstandortes in </w:t>
      </w:r>
      <w:proofErr w:type="spellStart"/>
      <w:r w:rsidRPr="00414675">
        <w:rPr>
          <w:rFonts w:ascii="Arial" w:hAnsi="Arial" w:cs="Arial"/>
          <w:sz w:val="22"/>
          <w:szCs w:val="22"/>
        </w:rPr>
        <w:t>Adnet</w:t>
      </w:r>
      <w:proofErr w:type="spellEnd"/>
      <w:r w:rsidRPr="00414675">
        <w:rPr>
          <w:rFonts w:ascii="Arial" w:hAnsi="Arial" w:cs="Arial"/>
          <w:sz w:val="22"/>
          <w:szCs w:val="22"/>
        </w:rPr>
        <w:t xml:space="preserve"> </w:t>
      </w:r>
      <w:r w:rsidR="00020CAD" w:rsidRPr="00414675">
        <w:rPr>
          <w:rFonts w:ascii="Arial" w:hAnsi="Arial" w:cs="Arial"/>
          <w:sz w:val="22"/>
          <w:szCs w:val="22"/>
        </w:rPr>
        <w:t xml:space="preserve">und durch umfangreiche Digitalisierungsmaßnahmen </w:t>
      </w:r>
      <w:r w:rsidRPr="00414675">
        <w:rPr>
          <w:rFonts w:ascii="Arial" w:hAnsi="Arial" w:cs="Arial"/>
          <w:sz w:val="22"/>
          <w:szCs w:val="22"/>
        </w:rPr>
        <w:t xml:space="preserve">beste Voraussetzungen für die Bearbeitung der </w:t>
      </w:r>
      <w:r w:rsidR="007E1C64">
        <w:rPr>
          <w:rFonts w:ascii="Arial" w:hAnsi="Arial" w:cs="Arial"/>
          <w:sz w:val="22"/>
          <w:szCs w:val="22"/>
        </w:rPr>
        <w:t>hervorragenden</w:t>
      </w:r>
      <w:r w:rsidRPr="00414675">
        <w:rPr>
          <w:rFonts w:ascii="Arial" w:hAnsi="Arial" w:cs="Arial"/>
          <w:sz w:val="22"/>
          <w:szCs w:val="22"/>
        </w:rPr>
        <w:t xml:space="preserve"> Auftragslage. </w:t>
      </w:r>
      <w:proofErr w:type="spellStart"/>
      <w:r w:rsidR="00020CAD" w:rsidRPr="00414675">
        <w:rPr>
          <w:rFonts w:ascii="Arial" w:hAnsi="Arial" w:cs="Arial"/>
          <w:sz w:val="22"/>
          <w:szCs w:val="22"/>
        </w:rPr>
        <w:t>Schlotterer</w:t>
      </w:r>
      <w:proofErr w:type="spellEnd"/>
      <w:r w:rsidR="00020CAD" w:rsidRPr="00414675">
        <w:rPr>
          <w:rFonts w:ascii="Arial" w:hAnsi="Arial" w:cs="Arial"/>
          <w:sz w:val="22"/>
          <w:szCs w:val="22"/>
        </w:rPr>
        <w:t xml:space="preserve"> treibt seine Entwicklung zum Hightech-Unternehmen weiter voran und </w:t>
      </w:r>
      <w:r w:rsidR="00CF341D">
        <w:rPr>
          <w:rFonts w:ascii="Arial" w:hAnsi="Arial" w:cs="Arial"/>
          <w:sz w:val="22"/>
          <w:szCs w:val="22"/>
        </w:rPr>
        <w:t>erweitert derzeit seine Werke.</w:t>
      </w:r>
    </w:p>
    <w:p w14:paraId="79798192" w14:textId="77777777" w:rsidR="00020CAD" w:rsidRPr="00414675" w:rsidRDefault="00020CAD" w:rsidP="00414675">
      <w:pPr>
        <w:jc w:val="both"/>
        <w:rPr>
          <w:rFonts w:ascii="Arial" w:hAnsi="Arial" w:cs="Arial"/>
          <w:sz w:val="22"/>
          <w:szCs w:val="22"/>
        </w:rPr>
      </w:pPr>
    </w:p>
    <w:p w14:paraId="456CC330" w14:textId="77777777" w:rsidR="00342482" w:rsidRPr="00414675" w:rsidRDefault="002951EE" w:rsidP="00414675">
      <w:pPr>
        <w:jc w:val="both"/>
        <w:outlineLvl w:val="0"/>
        <w:rPr>
          <w:rFonts w:ascii="Arial" w:hAnsi="Arial" w:cs="Arial"/>
          <w:b/>
          <w:sz w:val="22"/>
          <w:szCs w:val="22"/>
        </w:rPr>
      </w:pPr>
      <w:r w:rsidRPr="00414675">
        <w:rPr>
          <w:rFonts w:ascii="Arial" w:hAnsi="Arial" w:cs="Arial"/>
          <w:b/>
          <w:sz w:val="22"/>
          <w:szCs w:val="22"/>
        </w:rPr>
        <w:t>GIG setzt prestigeträchtige Großprojekte um</w:t>
      </w:r>
    </w:p>
    <w:p w14:paraId="7888D9BB" w14:textId="03D8FC44" w:rsidR="00E510C6" w:rsidRDefault="00A54983" w:rsidP="00414675">
      <w:pPr>
        <w:jc w:val="both"/>
        <w:rPr>
          <w:rFonts w:ascii="Arial" w:hAnsi="Arial" w:cs="Arial"/>
          <w:sz w:val="22"/>
          <w:szCs w:val="22"/>
        </w:rPr>
      </w:pPr>
      <w:r w:rsidRPr="00A54983">
        <w:rPr>
          <w:rFonts w:ascii="Arial" w:hAnsi="Arial" w:cs="Arial"/>
          <w:sz w:val="22"/>
          <w:szCs w:val="22"/>
        </w:rPr>
        <w:t>Die Verwirklichung herausragender Fassadenlösungen für die internationale Spitzenarchitektur ist das Kerngeschäft des oberösterreichischen Fassadenspezialisten</w:t>
      </w:r>
      <w:r>
        <w:rPr>
          <w:rFonts w:ascii="Arial" w:hAnsi="Arial" w:cs="Arial"/>
          <w:sz w:val="22"/>
          <w:szCs w:val="22"/>
        </w:rPr>
        <w:t xml:space="preserve"> GIG</w:t>
      </w:r>
      <w:r w:rsidRPr="00A54983">
        <w:rPr>
          <w:rFonts w:ascii="Arial" w:hAnsi="Arial" w:cs="Arial"/>
          <w:sz w:val="22"/>
          <w:szCs w:val="22"/>
        </w:rPr>
        <w:t>. Die innovativen Fassadenlösungen entstammen der firmeneigenen Entwicklungsabteilung. Zahlreiche preisgekrönte Projekte und Kooperationen mit international renommierten Architekten und Planern belegen die hohe Kompetenz der „Fassadenschmiede“ GIG.</w:t>
      </w:r>
      <w:r>
        <w:rPr>
          <w:rFonts w:ascii="Arial" w:hAnsi="Arial" w:cs="Arial"/>
          <w:sz w:val="22"/>
          <w:szCs w:val="22"/>
        </w:rPr>
        <w:t xml:space="preserve"> </w:t>
      </w:r>
      <w:r w:rsidRPr="00414675">
        <w:rPr>
          <w:rFonts w:ascii="Arial" w:hAnsi="Arial" w:cs="Arial"/>
          <w:sz w:val="22"/>
          <w:szCs w:val="22"/>
        </w:rPr>
        <w:t>Die Kernmärkte von GIG befinde</w:t>
      </w:r>
      <w:r w:rsidRPr="00E510C6">
        <w:rPr>
          <w:rFonts w:ascii="Arial" w:hAnsi="Arial" w:cs="Arial"/>
          <w:sz w:val="22"/>
          <w:szCs w:val="22"/>
        </w:rPr>
        <w:t>n sich in Großbritannien, Irland, Österreich und Deutschland.</w:t>
      </w:r>
    </w:p>
    <w:p w14:paraId="3515DE35" w14:textId="77777777" w:rsidR="002D58C8" w:rsidRPr="00414675" w:rsidRDefault="002D58C8" w:rsidP="00414675">
      <w:pPr>
        <w:jc w:val="both"/>
        <w:rPr>
          <w:rFonts w:ascii="Arial" w:hAnsi="Arial" w:cs="Arial"/>
          <w:sz w:val="22"/>
          <w:szCs w:val="22"/>
        </w:rPr>
      </w:pPr>
    </w:p>
    <w:p w14:paraId="1F591AE1" w14:textId="77777777" w:rsidR="008F74C1" w:rsidRDefault="008F74C1" w:rsidP="00414675">
      <w:pPr>
        <w:jc w:val="both"/>
        <w:outlineLvl w:val="0"/>
        <w:rPr>
          <w:rFonts w:ascii="Arial" w:hAnsi="Arial" w:cs="Arial"/>
          <w:b/>
          <w:sz w:val="22"/>
          <w:szCs w:val="22"/>
        </w:rPr>
      </w:pPr>
    </w:p>
    <w:p w14:paraId="2B45E9C8" w14:textId="77777777" w:rsidR="008F74C1" w:rsidRDefault="008F74C1" w:rsidP="00414675">
      <w:pPr>
        <w:jc w:val="both"/>
        <w:outlineLvl w:val="0"/>
        <w:rPr>
          <w:rFonts w:ascii="Arial" w:hAnsi="Arial" w:cs="Arial"/>
          <w:b/>
          <w:sz w:val="22"/>
          <w:szCs w:val="22"/>
        </w:rPr>
      </w:pPr>
    </w:p>
    <w:p w14:paraId="40A98CFE" w14:textId="77777777" w:rsidR="008F74C1" w:rsidRDefault="008F74C1" w:rsidP="00414675">
      <w:pPr>
        <w:jc w:val="both"/>
        <w:outlineLvl w:val="0"/>
        <w:rPr>
          <w:rFonts w:ascii="Arial" w:hAnsi="Arial" w:cs="Arial"/>
          <w:b/>
          <w:sz w:val="22"/>
          <w:szCs w:val="22"/>
        </w:rPr>
      </w:pPr>
    </w:p>
    <w:p w14:paraId="71373329" w14:textId="77777777" w:rsidR="008F74C1" w:rsidRDefault="008F74C1" w:rsidP="00414675">
      <w:pPr>
        <w:jc w:val="both"/>
        <w:outlineLvl w:val="0"/>
        <w:rPr>
          <w:rFonts w:ascii="Arial" w:hAnsi="Arial" w:cs="Arial"/>
          <w:b/>
          <w:sz w:val="22"/>
          <w:szCs w:val="22"/>
        </w:rPr>
      </w:pPr>
    </w:p>
    <w:p w14:paraId="7958FA12" w14:textId="77777777" w:rsidR="008F74C1" w:rsidRDefault="008F74C1" w:rsidP="00414675">
      <w:pPr>
        <w:jc w:val="both"/>
        <w:outlineLvl w:val="0"/>
        <w:rPr>
          <w:rFonts w:ascii="Arial" w:hAnsi="Arial" w:cs="Arial"/>
          <w:b/>
          <w:sz w:val="22"/>
          <w:szCs w:val="22"/>
        </w:rPr>
      </w:pPr>
    </w:p>
    <w:p w14:paraId="22FA7A16" w14:textId="6DB2A460" w:rsidR="006536E2" w:rsidRPr="00414675" w:rsidRDefault="007E1C64" w:rsidP="00414675">
      <w:pPr>
        <w:jc w:val="both"/>
        <w:outlineLvl w:val="0"/>
        <w:rPr>
          <w:rFonts w:ascii="Arial" w:hAnsi="Arial" w:cs="Arial"/>
          <w:b/>
          <w:sz w:val="22"/>
          <w:szCs w:val="22"/>
        </w:rPr>
      </w:pPr>
      <w:r>
        <w:rPr>
          <w:rFonts w:ascii="Arial" w:hAnsi="Arial" w:cs="Arial"/>
          <w:b/>
          <w:sz w:val="22"/>
          <w:szCs w:val="22"/>
        </w:rPr>
        <w:lastRenderedPageBreak/>
        <w:t>Rasante</w:t>
      </w:r>
      <w:r w:rsidR="002951EE" w:rsidRPr="00414675">
        <w:rPr>
          <w:rFonts w:ascii="Arial" w:hAnsi="Arial" w:cs="Arial"/>
          <w:b/>
          <w:sz w:val="22"/>
          <w:szCs w:val="22"/>
        </w:rPr>
        <w:t xml:space="preserve"> Entwicklung von Kastrup </w:t>
      </w:r>
    </w:p>
    <w:p w14:paraId="7E2A67DE" w14:textId="5C4B806A" w:rsidR="004B063E" w:rsidRDefault="000D601D" w:rsidP="00414675">
      <w:pPr>
        <w:jc w:val="both"/>
        <w:rPr>
          <w:rFonts w:ascii="Arial" w:hAnsi="Arial" w:cs="Arial"/>
          <w:sz w:val="22"/>
          <w:szCs w:val="22"/>
        </w:rPr>
      </w:pPr>
      <w:r w:rsidRPr="00414675">
        <w:rPr>
          <w:rFonts w:ascii="Arial" w:hAnsi="Arial" w:cs="Arial"/>
          <w:sz w:val="22"/>
          <w:szCs w:val="22"/>
        </w:rPr>
        <w:t xml:space="preserve">Kastrup, seit 2015 Teil der Unternehmensgruppe, verzeichnet eine stabile, konstante </w:t>
      </w:r>
      <w:r w:rsidRPr="00545F5C">
        <w:rPr>
          <w:rFonts w:ascii="Arial" w:hAnsi="Arial" w:cs="Arial"/>
          <w:sz w:val="22"/>
          <w:szCs w:val="22"/>
        </w:rPr>
        <w:t xml:space="preserve">Entwicklung </w:t>
      </w:r>
      <w:r w:rsidR="00D51393" w:rsidRPr="00545F5C">
        <w:rPr>
          <w:rFonts w:ascii="Arial" w:hAnsi="Arial" w:cs="Arial"/>
          <w:sz w:val="22"/>
          <w:szCs w:val="22"/>
        </w:rPr>
        <w:t xml:space="preserve">auf </w:t>
      </w:r>
      <w:r w:rsidR="00397C61" w:rsidRPr="00545F5C">
        <w:rPr>
          <w:rFonts w:ascii="Arial" w:hAnsi="Arial" w:cs="Arial"/>
          <w:sz w:val="22"/>
          <w:szCs w:val="22"/>
        </w:rPr>
        <w:t>dem Kernmarkt Dänemark</w:t>
      </w:r>
      <w:r w:rsidR="00000715">
        <w:rPr>
          <w:rFonts w:ascii="Arial" w:hAnsi="Arial" w:cs="Arial"/>
          <w:sz w:val="22"/>
          <w:szCs w:val="22"/>
        </w:rPr>
        <w:t>.</w:t>
      </w:r>
      <w:r w:rsidR="00397C61" w:rsidRPr="00545F5C">
        <w:rPr>
          <w:rFonts w:ascii="Arial" w:hAnsi="Arial" w:cs="Arial"/>
          <w:sz w:val="22"/>
          <w:szCs w:val="22"/>
        </w:rPr>
        <w:t xml:space="preserve"> </w:t>
      </w:r>
      <w:r w:rsidR="00D34E2F">
        <w:rPr>
          <w:rFonts w:ascii="Arial" w:hAnsi="Arial" w:cs="Arial"/>
          <w:sz w:val="22"/>
          <w:szCs w:val="22"/>
        </w:rPr>
        <w:t>Nach</w:t>
      </w:r>
      <w:r w:rsidR="004B063E" w:rsidRPr="00414675">
        <w:rPr>
          <w:rFonts w:ascii="Arial" w:hAnsi="Arial" w:cs="Arial"/>
          <w:sz w:val="22"/>
          <w:szCs w:val="22"/>
        </w:rPr>
        <w:t xml:space="preserve"> eine</w:t>
      </w:r>
      <w:r w:rsidR="00D34E2F">
        <w:rPr>
          <w:rFonts w:ascii="Arial" w:hAnsi="Arial" w:cs="Arial"/>
          <w:sz w:val="22"/>
          <w:szCs w:val="22"/>
        </w:rPr>
        <w:t>m</w:t>
      </w:r>
      <w:r w:rsidR="004B063E" w:rsidRPr="00414675">
        <w:rPr>
          <w:rFonts w:ascii="Arial" w:hAnsi="Arial" w:cs="Arial"/>
          <w:sz w:val="22"/>
          <w:szCs w:val="22"/>
        </w:rPr>
        <w:t xml:space="preserve"> </w:t>
      </w:r>
      <w:r w:rsidR="007E1C64">
        <w:rPr>
          <w:rFonts w:ascii="Arial" w:hAnsi="Arial" w:cs="Arial"/>
          <w:sz w:val="22"/>
          <w:szCs w:val="22"/>
        </w:rPr>
        <w:t xml:space="preserve">starken </w:t>
      </w:r>
      <w:r w:rsidRPr="00414675">
        <w:rPr>
          <w:rFonts w:ascii="Arial" w:hAnsi="Arial" w:cs="Arial"/>
          <w:sz w:val="22"/>
          <w:szCs w:val="22"/>
        </w:rPr>
        <w:t>Umsatz</w:t>
      </w:r>
      <w:r w:rsidR="007E1C64">
        <w:rPr>
          <w:rFonts w:ascii="Arial" w:hAnsi="Arial" w:cs="Arial"/>
          <w:sz w:val="22"/>
          <w:szCs w:val="22"/>
        </w:rPr>
        <w:t>plus</w:t>
      </w:r>
      <w:r w:rsidR="00D34E2F">
        <w:rPr>
          <w:rFonts w:ascii="Arial" w:hAnsi="Arial" w:cs="Arial"/>
          <w:sz w:val="22"/>
          <w:szCs w:val="22"/>
        </w:rPr>
        <w:t xml:space="preserve"> </w:t>
      </w:r>
      <w:r w:rsidR="00A54983">
        <w:rPr>
          <w:rFonts w:ascii="Arial" w:hAnsi="Arial" w:cs="Arial"/>
          <w:sz w:val="22"/>
          <w:szCs w:val="22"/>
        </w:rPr>
        <w:t>in 2019</w:t>
      </w:r>
      <w:r w:rsidR="00D34E2F">
        <w:rPr>
          <w:rFonts w:ascii="Arial" w:hAnsi="Arial" w:cs="Arial"/>
          <w:sz w:val="22"/>
          <w:szCs w:val="22"/>
        </w:rPr>
        <w:t xml:space="preserve"> </w:t>
      </w:r>
      <w:r w:rsidR="00A54983">
        <w:rPr>
          <w:rFonts w:ascii="Arial" w:hAnsi="Arial" w:cs="Arial"/>
          <w:sz w:val="22"/>
          <w:szCs w:val="22"/>
        </w:rPr>
        <w:t>und</w:t>
      </w:r>
      <w:r w:rsidR="00D34E2F">
        <w:rPr>
          <w:rFonts w:ascii="Arial" w:hAnsi="Arial" w:cs="Arial"/>
          <w:sz w:val="22"/>
          <w:szCs w:val="22"/>
        </w:rPr>
        <w:t xml:space="preserve"> 20</w:t>
      </w:r>
      <w:r w:rsidR="007E1C64">
        <w:rPr>
          <w:rFonts w:ascii="Arial" w:hAnsi="Arial" w:cs="Arial"/>
          <w:sz w:val="22"/>
          <w:szCs w:val="22"/>
        </w:rPr>
        <w:t>20</w:t>
      </w:r>
      <w:r w:rsidR="00A54983">
        <w:rPr>
          <w:rFonts w:ascii="Arial" w:hAnsi="Arial" w:cs="Arial"/>
          <w:sz w:val="22"/>
          <w:szCs w:val="22"/>
        </w:rPr>
        <w:t xml:space="preserve"> legte Kastrup im vergangenen Jahr</w:t>
      </w:r>
      <w:r w:rsidR="00D34E2F">
        <w:rPr>
          <w:rFonts w:ascii="Arial" w:hAnsi="Arial" w:cs="Arial"/>
          <w:sz w:val="22"/>
          <w:szCs w:val="22"/>
        </w:rPr>
        <w:t xml:space="preserve"> um </w:t>
      </w:r>
      <w:r w:rsidR="007E1C64">
        <w:rPr>
          <w:rFonts w:ascii="Arial" w:hAnsi="Arial" w:cs="Arial"/>
          <w:sz w:val="22"/>
          <w:szCs w:val="22"/>
        </w:rPr>
        <w:t>weitere</w:t>
      </w:r>
      <w:r w:rsidR="00D34E2F">
        <w:rPr>
          <w:rFonts w:ascii="Arial" w:hAnsi="Arial" w:cs="Arial"/>
          <w:sz w:val="22"/>
          <w:szCs w:val="22"/>
        </w:rPr>
        <w:t xml:space="preserve"> </w:t>
      </w:r>
      <w:r w:rsidR="00A54983">
        <w:rPr>
          <w:rFonts w:ascii="Arial" w:hAnsi="Arial" w:cs="Arial"/>
          <w:sz w:val="22"/>
          <w:szCs w:val="22"/>
        </w:rPr>
        <w:t xml:space="preserve">fünf </w:t>
      </w:r>
      <w:r w:rsidR="00D34E2F">
        <w:rPr>
          <w:rFonts w:ascii="Arial" w:hAnsi="Arial" w:cs="Arial"/>
          <w:sz w:val="22"/>
          <w:szCs w:val="22"/>
        </w:rPr>
        <w:t>Prozent zu und</w:t>
      </w:r>
      <w:r w:rsidRPr="00414675">
        <w:rPr>
          <w:rFonts w:ascii="Arial" w:hAnsi="Arial" w:cs="Arial"/>
          <w:sz w:val="22"/>
          <w:szCs w:val="22"/>
        </w:rPr>
        <w:t xml:space="preserve"> behauptet sich in Dänemark als viertgrößter Hersteller für Fenster und Türen im klassisch-modernen und typisch skandinavischen Baustil. </w:t>
      </w:r>
    </w:p>
    <w:p w14:paraId="74645FC4" w14:textId="77777777" w:rsidR="008F74C1" w:rsidRPr="00414675" w:rsidRDefault="008F74C1" w:rsidP="00414675">
      <w:pPr>
        <w:jc w:val="both"/>
        <w:rPr>
          <w:rFonts w:ascii="Arial" w:hAnsi="Arial" w:cs="Arial"/>
          <w:sz w:val="22"/>
          <w:szCs w:val="22"/>
        </w:rPr>
      </w:pPr>
    </w:p>
    <w:p w14:paraId="3BDFB399" w14:textId="43CED42D" w:rsidR="003C29D0" w:rsidRPr="00414675" w:rsidRDefault="007B0C0D" w:rsidP="00414675">
      <w:pPr>
        <w:jc w:val="both"/>
        <w:rPr>
          <w:rFonts w:ascii="Arial" w:hAnsi="Arial" w:cs="Arial"/>
          <w:sz w:val="22"/>
          <w:szCs w:val="22"/>
        </w:rPr>
      </w:pPr>
      <w:proofErr w:type="spellStart"/>
      <w:r w:rsidRPr="00414675">
        <w:rPr>
          <w:rFonts w:ascii="Arial" w:hAnsi="Arial" w:cs="Arial"/>
          <w:b/>
          <w:sz w:val="22"/>
          <w:szCs w:val="22"/>
        </w:rPr>
        <w:t>Skaal</w:t>
      </w:r>
      <w:r w:rsidR="00414675">
        <w:rPr>
          <w:rFonts w:ascii="Arial" w:hAnsi="Arial" w:cs="Arial"/>
          <w:b/>
          <w:sz w:val="22"/>
          <w:szCs w:val="22"/>
        </w:rPr>
        <w:t>a</w:t>
      </w:r>
      <w:proofErr w:type="spellEnd"/>
      <w:r w:rsidRPr="00414675">
        <w:rPr>
          <w:rFonts w:ascii="Arial" w:hAnsi="Arial" w:cs="Arial"/>
          <w:b/>
          <w:sz w:val="22"/>
          <w:szCs w:val="22"/>
        </w:rPr>
        <w:t xml:space="preserve"> </w:t>
      </w:r>
      <w:r w:rsidR="00C03C3A">
        <w:rPr>
          <w:rFonts w:ascii="Arial" w:hAnsi="Arial" w:cs="Arial"/>
          <w:b/>
          <w:sz w:val="22"/>
          <w:szCs w:val="22"/>
        </w:rPr>
        <w:t xml:space="preserve">nach Restrukturierung </w:t>
      </w:r>
      <w:r w:rsidRPr="00414675">
        <w:rPr>
          <w:rFonts w:ascii="Arial" w:hAnsi="Arial" w:cs="Arial"/>
          <w:b/>
          <w:sz w:val="22"/>
          <w:szCs w:val="22"/>
        </w:rPr>
        <w:t>i</w:t>
      </w:r>
      <w:r w:rsidR="00C03C3A">
        <w:rPr>
          <w:rFonts w:ascii="Arial" w:hAnsi="Arial" w:cs="Arial"/>
          <w:b/>
          <w:sz w:val="22"/>
          <w:szCs w:val="22"/>
        </w:rPr>
        <w:t>m Aufwind</w:t>
      </w:r>
    </w:p>
    <w:p w14:paraId="0FF9C97B" w14:textId="62218858" w:rsidR="007B0C0D" w:rsidRPr="0047499C" w:rsidRDefault="007B0C0D" w:rsidP="00414675">
      <w:pPr>
        <w:jc w:val="both"/>
        <w:rPr>
          <w:rFonts w:ascii="Arial" w:hAnsi="Arial" w:cs="Arial"/>
          <w:color w:val="FF0000"/>
          <w:sz w:val="22"/>
          <w:szCs w:val="22"/>
        </w:rPr>
      </w:pPr>
      <w:proofErr w:type="spellStart"/>
      <w:r w:rsidRPr="00414675">
        <w:rPr>
          <w:rFonts w:ascii="Arial" w:hAnsi="Arial" w:cs="Arial"/>
          <w:sz w:val="22"/>
          <w:szCs w:val="22"/>
        </w:rPr>
        <w:t>Skaala</w:t>
      </w:r>
      <w:proofErr w:type="spellEnd"/>
      <w:r w:rsidRPr="00414675">
        <w:rPr>
          <w:rFonts w:ascii="Arial" w:hAnsi="Arial" w:cs="Arial"/>
          <w:sz w:val="22"/>
          <w:szCs w:val="22"/>
        </w:rPr>
        <w:t xml:space="preserve"> ist seit 201</w:t>
      </w:r>
      <w:r w:rsidR="00061357">
        <w:rPr>
          <w:rFonts w:ascii="Arial" w:hAnsi="Arial" w:cs="Arial"/>
          <w:sz w:val="22"/>
          <w:szCs w:val="22"/>
        </w:rPr>
        <w:t>7</w:t>
      </w:r>
      <w:r w:rsidRPr="00414675">
        <w:rPr>
          <w:rFonts w:ascii="Arial" w:hAnsi="Arial" w:cs="Arial"/>
          <w:sz w:val="22"/>
          <w:szCs w:val="22"/>
        </w:rPr>
        <w:t xml:space="preserve"> in der Unternehmensgruppe und bietet Fenster- und Türenlösungen für den finnischen und schwedischen Markt an. </w:t>
      </w:r>
      <w:r w:rsidR="00371927" w:rsidRPr="00414675">
        <w:rPr>
          <w:rFonts w:ascii="Arial" w:hAnsi="Arial" w:cs="Arial"/>
          <w:sz w:val="22"/>
          <w:szCs w:val="22"/>
        </w:rPr>
        <w:t xml:space="preserve">Mit innovativen und energieeffizienten Produkten ist der Hersteller </w:t>
      </w:r>
      <w:r w:rsidR="00061357">
        <w:rPr>
          <w:rFonts w:ascii="Arial" w:hAnsi="Arial" w:cs="Arial"/>
          <w:sz w:val="22"/>
          <w:szCs w:val="22"/>
        </w:rPr>
        <w:t xml:space="preserve">eine der führenden </w:t>
      </w:r>
      <w:r w:rsidR="00371927" w:rsidRPr="00414675">
        <w:rPr>
          <w:rFonts w:ascii="Arial" w:hAnsi="Arial" w:cs="Arial"/>
          <w:sz w:val="22"/>
          <w:szCs w:val="22"/>
        </w:rPr>
        <w:t>Fenstermarke</w:t>
      </w:r>
      <w:r w:rsidR="00061357">
        <w:rPr>
          <w:rFonts w:ascii="Arial" w:hAnsi="Arial" w:cs="Arial"/>
          <w:sz w:val="22"/>
          <w:szCs w:val="22"/>
        </w:rPr>
        <w:t>n</w:t>
      </w:r>
      <w:r w:rsidR="00371927" w:rsidRPr="00414675">
        <w:rPr>
          <w:rFonts w:ascii="Arial" w:hAnsi="Arial" w:cs="Arial"/>
          <w:sz w:val="22"/>
          <w:szCs w:val="22"/>
        </w:rPr>
        <w:t xml:space="preserve"> in Finnland. </w:t>
      </w:r>
      <w:proofErr w:type="spellStart"/>
      <w:r w:rsidR="00371927" w:rsidRPr="00414675">
        <w:rPr>
          <w:rFonts w:ascii="Arial" w:hAnsi="Arial" w:cs="Arial"/>
          <w:sz w:val="22"/>
          <w:szCs w:val="22"/>
        </w:rPr>
        <w:t>Skaala</w:t>
      </w:r>
      <w:proofErr w:type="spellEnd"/>
      <w:r w:rsidR="00371927" w:rsidRPr="00414675">
        <w:rPr>
          <w:rFonts w:ascii="Arial" w:hAnsi="Arial" w:cs="Arial"/>
          <w:sz w:val="22"/>
          <w:szCs w:val="22"/>
        </w:rPr>
        <w:t xml:space="preserve"> </w:t>
      </w:r>
      <w:r w:rsidRPr="00414675">
        <w:rPr>
          <w:rFonts w:ascii="Arial" w:hAnsi="Arial" w:cs="Arial"/>
          <w:sz w:val="22"/>
          <w:szCs w:val="22"/>
        </w:rPr>
        <w:t>bef</w:t>
      </w:r>
      <w:r w:rsidR="00C03C3A">
        <w:rPr>
          <w:rFonts w:ascii="Arial" w:hAnsi="Arial" w:cs="Arial"/>
          <w:sz w:val="22"/>
          <w:szCs w:val="22"/>
        </w:rPr>
        <w:t xml:space="preserve">and </w:t>
      </w:r>
      <w:r w:rsidRPr="00414675">
        <w:rPr>
          <w:rFonts w:ascii="Arial" w:hAnsi="Arial" w:cs="Arial"/>
          <w:sz w:val="22"/>
          <w:szCs w:val="22"/>
        </w:rPr>
        <w:t xml:space="preserve">sich </w:t>
      </w:r>
      <w:r w:rsidR="00C03C3A">
        <w:rPr>
          <w:rFonts w:ascii="Arial" w:hAnsi="Arial" w:cs="Arial"/>
          <w:sz w:val="22"/>
          <w:szCs w:val="22"/>
        </w:rPr>
        <w:t xml:space="preserve">seit der Akquisition </w:t>
      </w:r>
      <w:r w:rsidR="00397C61" w:rsidRPr="00545F5C">
        <w:rPr>
          <w:rFonts w:ascii="Arial" w:hAnsi="Arial" w:cs="Arial"/>
          <w:sz w:val="22"/>
          <w:szCs w:val="22"/>
        </w:rPr>
        <w:t>in einem Restrukturierungsprozess</w:t>
      </w:r>
      <w:r w:rsidR="00FC42B9">
        <w:rPr>
          <w:rFonts w:ascii="Arial" w:hAnsi="Arial" w:cs="Arial"/>
          <w:sz w:val="22"/>
          <w:szCs w:val="22"/>
        </w:rPr>
        <w:t xml:space="preserve">. </w:t>
      </w:r>
      <w:r w:rsidR="002D58C8">
        <w:rPr>
          <w:rFonts w:ascii="Arial" w:hAnsi="Arial" w:cs="Arial"/>
          <w:sz w:val="22"/>
          <w:szCs w:val="22"/>
        </w:rPr>
        <w:t>D</w:t>
      </w:r>
      <w:r w:rsidR="00FC42B9">
        <w:rPr>
          <w:rFonts w:ascii="Arial" w:hAnsi="Arial" w:cs="Arial"/>
          <w:sz w:val="22"/>
          <w:szCs w:val="22"/>
        </w:rPr>
        <w:t>abei wurde d</w:t>
      </w:r>
      <w:r w:rsidR="002D58C8">
        <w:rPr>
          <w:rFonts w:ascii="Arial" w:hAnsi="Arial" w:cs="Arial"/>
          <w:sz w:val="22"/>
          <w:szCs w:val="22"/>
        </w:rPr>
        <w:t xml:space="preserve">ie </w:t>
      </w:r>
      <w:r w:rsidRPr="00414675">
        <w:rPr>
          <w:rFonts w:ascii="Arial" w:hAnsi="Arial" w:cs="Arial"/>
          <w:sz w:val="22"/>
          <w:szCs w:val="22"/>
        </w:rPr>
        <w:t xml:space="preserve">Organisation neu aufgestellt und notwendige Managementstrukturen geschaffen. </w:t>
      </w:r>
      <w:r w:rsidR="00D34E2F">
        <w:rPr>
          <w:rFonts w:ascii="Arial" w:hAnsi="Arial" w:cs="Arial"/>
          <w:sz w:val="22"/>
          <w:szCs w:val="22"/>
        </w:rPr>
        <w:t>Dies äußerte sich 2019 erstmals durch ein deutliche</w:t>
      </w:r>
      <w:r w:rsidR="00FC42B9">
        <w:rPr>
          <w:rFonts w:ascii="Arial" w:hAnsi="Arial" w:cs="Arial"/>
          <w:sz w:val="22"/>
          <w:szCs w:val="22"/>
        </w:rPr>
        <w:t>s</w:t>
      </w:r>
      <w:r w:rsidR="00D34E2F">
        <w:rPr>
          <w:rFonts w:ascii="Arial" w:hAnsi="Arial" w:cs="Arial"/>
          <w:sz w:val="22"/>
          <w:szCs w:val="22"/>
        </w:rPr>
        <w:t xml:space="preserve"> Umsatz</w:t>
      </w:r>
      <w:r w:rsidR="00FC42B9">
        <w:rPr>
          <w:rFonts w:ascii="Arial" w:hAnsi="Arial" w:cs="Arial"/>
          <w:sz w:val="22"/>
          <w:szCs w:val="22"/>
        </w:rPr>
        <w:t>plus</w:t>
      </w:r>
      <w:r w:rsidR="00A54983">
        <w:rPr>
          <w:rFonts w:ascii="Arial" w:hAnsi="Arial" w:cs="Arial"/>
          <w:sz w:val="22"/>
          <w:szCs w:val="22"/>
        </w:rPr>
        <w:t xml:space="preserve">, im Jahr 2021 wuchs </w:t>
      </w:r>
      <w:proofErr w:type="spellStart"/>
      <w:r w:rsidR="00A54983">
        <w:rPr>
          <w:rFonts w:ascii="Arial" w:hAnsi="Arial" w:cs="Arial"/>
          <w:sz w:val="22"/>
          <w:szCs w:val="22"/>
        </w:rPr>
        <w:t>Skaal</w:t>
      </w:r>
      <w:r w:rsidR="00CE282C">
        <w:rPr>
          <w:rFonts w:ascii="Arial" w:hAnsi="Arial" w:cs="Arial"/>
          <w:sz w:val="22"/>
          <w:szCs w:val="22"/>
        </w:rPr>
        <w:t>a</w:t>
      </w:r>
      <w:proofErr w:type="spellEnd"/>
      <w:r w:rsidR="00A54983">
        <w:rPr>
          <w:rFonts w:ascii="Arial" w:hAnsi="Arial" w:cs="Arial"/>
          <w:sz w:val="22"/>
          <w:szCs w:val="22"/>
        </w:rPr>
        <w:t xml:space="preserve"> um weitere neun Prozent.</w:t>
      </w:r>
    </w:p>
    <w:p w14:paraId="1B554148" w14:textId="30B63AA1" w:rsidR="003A19E6" w:rsidRDefault="003A19E6" w:rsidP="00414675">
      <w:pPr>
        <w:jc w:val="both"/>
        <w:rPr>
          <w:rFonts w:ascii="Arial" w:hAnsi="Arial" w:cs="Arial"/>
          <w:sz w:val="22"/>
          <w:szCs w:val="22"/>
        </w:rPr>
      </w:pPr>
    </w:p>
    <w:p w14:paraId="59F3F34D" w14:textId="0633ECDC" w:rsidR="003A19E6" w:rsidRPr="003A19E6" w:rsidRDefault="003A19E6" w:rsidP="00414675">
      <w:pPr>
        <w:jc w:val="both"/>
        <w:rPr>
          <w:rFonts w:ascii="Arial" w:hAnsi="Arial" w:cs="Arial"/>
          <w:b/>
          <w:bCs/>
          <w:sz w:val="22"/>
          <w:szCs w:val="22"/>
        </w:rPr>
      </w:pPr>
      <w:proofErr w:type="spellStart"/>
      <w:r w:rsidRPr="003A19E6">
        <w:rPr>
          <w:rFonts w:ascii="Arial" w:hAnsi="Arial" w:cs="Arial"/>
          <w:b/>
          <w:bCs/>
          <w:sz w:val="22"/>
          <w:szCs w:val="22"/>
        </w:rPr>
        <w:t>Skanva</w:t>
      </w:r>
      <w:proofErr w:type="spellEnd"/>
      <w:r w:rsidRPr="003A19E6">
        <w:rPr>
          <w:rFonts w:ascii="Arial" w:hAnsi="Arial" w:cs="Arial"/>
          <w:b/>
          <w:bCs/>
          <w:sz w:val="22"/>
          <w:szCs w:val="22"/>
        </w:rPr>
        <w:t xml:space="preserve"> verstärkt das IFN Online-Geschäft</w:t>
      </w:r>
      <w:r w:rsidR="00C83747">
        <w:rPr>
          <w:rFonts w:ascii="Arial" w:hAnsi="Arial" w:cs="Arial"/>
          <w:b/>
          <w:bCs/>
          <w:sz w:val="22"/>
          <w:szCs w:val="22"/>
        </w:rPr>
        <w:t xml:space="preserve"> in Skandinavien</w:t>
      </w:r>
    </w:p>
    <w:p w14:paraId="7D052575" w14:textId="723156AB" w:rsidR="003A19E6" w:rsidRPr="006218F2" w:rsidRDefault="003A19E6" w:rsidP="00414675">
      <w:pPr>
        <w:jc w:val="both"/>
        <w:rPr>
          <w:rFonts w:ascii="Arial" w:hAnsi="Arial" w:cs="Arial"/>
          <w:color w:val="000000" w:themeColor="text1"/>
          <w:sz w:val="22"/>
          <w:szCs w:val="22"/>
        </w:rPr>
      </w:pPr>
      <w:r w:rsidRPr="006218F2">
        <w:rPr>
          <w:rFonts w:ascii="Arial" w:hAnsi="Arial" w:cs="Arial"/>
          <w:color w:val="000000" w:themeColor="text1"/>
          <w:sz w:val="22"/>
          <w:szCs w:val="22"/>
        </w:rPr>
        <w:t xml:space="preserve">Im Sommer 2020 erwarb die IFN-Holding 80 Prozent der Anteile der </w:t>
      </w:r>
      <w:proofErr w:type="spellStart"/>
      <w:r w:rsidRPr="006218F2">
        <w:rPr>
          <w:rFonts w:ascii="Arial" w:hAnsi="Arial" w:cs="Arial"/>
          <w:color w:val="000000" w:themeColor="text1"/>
          <w:sz w:val="22"/>
          <w:szCs w:val="22"/>
        </w:rPr>
        <w:t>Skanva</w:t>
      </w:r>
      <w:proofErr w:type="spellEnd"/>
      <w:r w:rsidRPr="006218F2">
        <w:rPr>
          <w:rFonts w:ascii="Arial" w:hAnsi="Arial" w:cs="Arial"/>
          <w:color w:val="000000" w:themeColor="text1"/>
          <w:sz w:val="22"/>
          <w:szCs w:val="22"/>
        </w:rPr>
        <w:t xml:space="preserve"> Group A/S. </w:t>
      </w:r>
      <w:proofErr w:type="spellStart"/>
      <w:r w:rsidRPr="006218F2">
        <w:rPr>
          <w:rFonts w:ascii="Arial" w:hAnsi="Arial" w:cs="Arial"/>
          <w:color w:val="000000" w:themeColor="text1"/>
          <w:sz w:val="22"/>
          <w:szCs w:val="22"/>
        </w:rPr>
        <w:t>Skanva</w:t>
      </w:r>
      <w:proofErr w:type="spellEnd"/>
      <w:r w:rsidRPr="006218F2">
        <w:rPr>
          <w:rFonts w:ascii="Arial" w:hAnsi="Arial" w:cs="Arial"/>
          <w:color w:val="000000" w:themeColor="text1"/>
          <w:sz w:val="22"/>
          <w:szCs w:val="22"/>
        </w:rPr>
        <w:t xml:space="preserve"> ist ausschließlich im Online-Geschäft für Fenster und Türen in den Märkten Dänemark, Norwegen</w:t>
      </w:r>
      <w:r w:rsidR="00F376D3" w:rsidRPr="006218F2">
        <w:rPr>
          <w:rFonts w:ascii="Arial" w:hAnsi="Arial" w:cs="Arial"/>
          <w:color w:val="000000" w:themeColor="text1"/>
          <w:sz w:val="22"/>
          <w:szCs w:val="22"/>
        </w:rPr>
        <w:t xml:space="preserve">, </w:t>
      </w:r>
      <w:r w:rsidRPr="006218F2">
        <w:rPr>
          <w:rFonts w:ascii="Arial" w:hAnsi="Arial" w:cs="Arial"/>
          <w:color w:val="000000" w:themeColor="text1"/>
          <w:sz w:val="22"/>
          <w:szCs w:val="22"/>
        </w:rPr>
        <w:t xml:space="preserve">Island </w:t>
      </w:r>
      <w:r w:rsidR="00F376D3" w:rsidRPr="006218F2">
        <w:rPr>
          <w:rFonts w:ascii="Arial" w:hAnsi="Arial" w:cs="Arial"/>
          <w:color w:val="000000" w:themeColor="text1"/>
          <w:sz w:val="22"/>
          <w:szCs w:val="22"/>
        </w:rPr>
        <w:t xml:space="preserve">und Deutschland </w:t>
      </w:r>
      <w:r w:rsidRPr="006218F2">
        <w:rPr>
          <w:rFonts w:ascii="Arial" w:hAnsi="Arial" w:cs="Arial"/>
          <w:color w:val="000000" w:themeColor="text1"/>
          <w:sz w:val="22"/>
          <w:szCs w:val="22"/>
        </w:rPr>
        <w:t>tätig. 202</w:t>
      </w:r>
      <w:r w:rsidR="00A54983" w:rsidRPr="006218F2">
        <w:rPr>
          <w:rFonts w:ascii="Arial" w:hAnsi="Arial" w:cs="Arial"/>
          <w:color w:val="000000" w:themeColor="text1"/>
          <w:sz w:val="22"/>
          <w:szCs w:val="22"/>
        </w:rPr>
        <w:t>1</w:t>
      </w:r>
      <w:r w:rsidRPr="006218F2">
        <w:rPr>
          <w:rFonts w:ascii="Arial" w:hAnsi="Arial" w:cs="Arial"/>
          <w:color w:val="000000" w:themeColor="text1"/>
          <w:sz w:val="22"/>
          <w:szCs w:val="22"/>
        </w:rPr>
        <w:t xml:space="preserve"> erzielte das Unternehmen ein Umsatz</w:t>
      </w:r>
      <w:r w:rsidR="00A54983" w:rsidRPr="006218F2">
        <w:rPr>
          <w:rFonts w:ascii="Arial" w:hAnsi="Arial" w:cs="Arial"/>
          <w:color w:val="000000" w:themeColor="text1"/>
          <w:sz w:val="22"/>
          <w:szCs w:val="22"/>
        </w:rPr>
        <w:t>plus</w:t>
      </w:r>
      <w:r w:rsidRPr="006218F2">
        <w:rPr>
          <w:rFonts w:ascii="Arial" w:hAnsi="Arial" w:cs="Arial"/>
          <w:color w:val="000000" w:themeColor="text1"/>
          <w:sz w:val="22"/>
          <w:szCs w:val="22"/>
        </w:rPr>
        <w:t xml:space="preserve"> von </w:t>
      </w:r>
      <w:r w:rsidR="00A54983" w:rsidRPr="006218F2">
        <w:rPr>
          <w:rFonts w:ascii="Arial" w:hAnsi="Arial" w:cs="Arial"/>
          <w:color w:val="000000" w:themeColor="text1"/>
          <w:sz w:val="22"/>
          <w:szCs w:val="22"/>
        </w:rPr>
        <w:t>über 33</w:t>
      </w:r>
      <w:r w:rsidRPr="006218F2">
        <w:rPr>
          <w:rFonts w:ascii="Arial" w:hAnsi="Arial" w:cs="Arial"/>
          <w:color w:val="000000" w:themeColor="text1"/>
          <w:sz w:val="22"/>
          <w:szCs w:val="22"/>
        </w:rPr>
        <w:t xml:space="preserve"> Prozent. Dies unterstreicht die Entwicklung, die der Online-Vertrieb von Fenstern und Türen in der letzten Zeit genommen hat.</w:t>
      </w:r>
    </w:p>
    <w:p w14:paraId="4207BB26" w14:textId="3DA380DD" w:rsidR="008F74C1" w:rsidRDefault="008F74C1" w:rsidP="00414675">
      <w:pPr>
        <w:jc w:val="both"/>
        <w:rPr>
          <w:rFonts w:ascii="Arial" w:hAnsi="Arial" w:cs="Arial"/>
          <w:sz w:val="22"/>
          <w:szCs w:val="22"/>
        </w:rPr>
      </w:pPr>
    </w:p>
    <w:p w14:paraId="76D10048" w14:textId="5870EF30" w:rsidR="00C83747" w:rsidRPr="00C83747" w:rsidRDefault="008F74C1" w:rsidP="00C83747">
      <w:pPr>
        <w:jc w:val="both"/>
        <w:rPr>
          <w:rFonts w:ascii="Arial" w:hAnsi="Arial" w:cs="Arial"/>
          <w:b/>
          <w:bCs/>
          <w:sz w:val="22"/>
          <w:lang w:val="de-DE"/>
        </w:rPr>
      </w:pPr>
      <w:proofErr w:type="spellStart"/>
      <w:r w:rsidRPr="00C83747">
        <w:rPr>
          <w:rFonts w:ascii="Arial" w:hAnsi="Arial" w:cs="Arial"/>
          <w:b/>
          <w:bCs/>
          <w:sz w:val="22"/>
          <w:szCs w:val="22"/>
        </w:rPr>
        <w:t>Neuffer</w:t>
      </w:r>
      <w:proofErr w:type="spellEnd"/>
      <w:r w:rsidRPr="00C83747">
        <w:rPr>
          <w:rFonts w:ascii="Arial" w:hAnsi="Arial" w:cs="Arial"/>
          <w:b/>
          <w:bCs/>
          <w:sz w:val="22"/>
          <w:szCs w:val="22"/>
        </w:rPr>
        <w:t xml:space="preserve"> </w:t>
      </w:r>
      <w:r w:rsidR="00C83747" w:rsidRPr="00C83747">
        <w:rPr>
          <w:rFonts w:ascii="Arial" w:hAnsi="Arial" w:cs="Arial"/>
          <w:b/>
          <w:bCs/>
          <w:sz w:val="22"/>
          <w:szCs w:val="22"/>
        </w:rPr>
        <w:t>baut Online-Handel in Mittel- und Westeuropa aus</w:t>
      </w:r>
      <w:r w:rsidR="00C83747" w:rsidRPr="00C83747">
        <w:rPr>
          <w:rFonts w:ascii="Arial" w:hAnsi="Arial" w:cs="Arial"/>
          <w:b/>
          <w:bCs/>
          <w:sz w:val="22"/>
          <w:szCs w:val="22"/>
        </w:rPr>
        <w:tab/>
      </w:r>
      <w:r w:rsidR="00C83747">
        <w:rPr>
          <w:rFonts w:ascii="Arial" w:hAnsi="Arial" w:cs="Arial"/>
          <w:sz w:val="22"/>
          <w:szCs w:val="22"/>
        </w:rPr>
        <w:br/>
      </w:r>
      <w:r w:rsidR="00C83747" w:rsidRPr="00C83747">
        <w:rPr>
          <w:rFonts w:ascii="Arial" w:hAnsi="Arial" w:cs="Arial"/>
          <w:sz w:val="22"/>
        </w:rPr>
        <w:t>Die Bedeutung des Online-Handels hat während der Corona-Pandemie nochmals zugenommen und ist längst auch in der Fenster- und Türenbranche angekommen.  Um den Vorsprung in diesem Bereich weiter auszubauen, erw</w:t>
      </w:r>
      <w:r w:rsidR="00C83747">
        <w:rPr>
          <w:rFonts w:ascii="Arial" w:hAnsi="Arial" w:cs="Arial"/>
          <w:sz w:val="22"/>
        </w:rPr>
        <w:t>arb</w:t>
      </w:r>
      <w:r w:rsidR="00C83747" w:rsidRPr="00C83747">
        <w:rPr>
          <w:rFonts w:ascii="Arial" w:hAnsi="Arial" w:cs="Arial"/>
          <w:sz w:val="22"/>
        </w:rPr>
        <w:t xml:space="preserve"> die IFN Holding AG </w:t>
      </w:r>
      <w:r w:rsidR="00C83747">
        <w:rPr>
          <w:rFonts w:ascii="Arial" w:hAnsi="Arial" w:cs="Arial"/>
          <w:sz w:val="22"/>
        </w:rPr>
        <w:t xml:space="preserve">im Dezember 2021 </w:t>
      </w:r>
      <w:r w:rsidR="00C83747" w:rsidRPr="00C83747">
        <w:rPr>
          <w:rFonts w:ascii="Arial" w:hAnsi="Arial" w:cs="Arial"/>
          <w:sz w:val="22"/>
        </w:rPr>
        <w:t>74,2</w:t>
      </w:r>
      <w:r w:rsidR="00A24A49">
        <w:rPr>
          <w:rFonts w:ascii="Arial" w:hAnsi="Arial" w:cs="Arial"/>
          <w:sz w:val="22"/>
        </w:rPr>
        <w:t xml:space="preserve"> Prozent </w:t>
      </w:r>
      <w:r w:rsidR="00C83747" w:rsidRPr="00C83747">
        <w:rPr>
          <w:rFonts w:ascii="Arial" w:hAnsi="Arial" w:cs="Arial"/>
          <w:sz w:val="22"/>
        </w:rPr>
        <w:t xml:space="preserve">der </w:t>
      </w:r>
      <w:proofErr w:type="spellStart"/>
      <w:r w:rsidR="00C83747" w:rsidRPr="00C83747">
        <w:rPr>
          <w:rFonts w:ascii="Arial" w:hAnsi="Arial" w:cs="Arial"/>
          <w:sz w:val="22"/>
        </w:rPr>
        <w:t>Neuffer</w:t>
      </w:r>
      <w:proofErr w:type="spellEnd"/>
      <w:r w:rsidR="00C83747" w:rsidRPr="00C83747">
        <w:rPr>
          <w:rFonts w:ascii="Arial" w:hAnsi="Arial" w:cs="Arial"/>
          <w:sz w:val="22"/>
        </w:rPr>
        <w:t xml:space="preserve"> Fenster + Türen GmbH. Das 1872 gegründete Stuttgarter Unternehmen ist Europas führender Online-Händler und bietet über Shops wie</w:t>
      </w:r>
      <w:r w:rsidR="00C83747" w:rsidRPr="00C83747">
        <w:rPr>
          <w:rStyle w:val="Hyperlink"/>
          <w:rFonts w:ascii="Arial" w:hAnsi="Arial" w:cs="Arial"/>
          <w:sz w:val="22"/>
          <w:u w:val="none"/>
        </w:rPr>
        <w:t xml:space="preserve"> </w:t>
      </w:r>
      <w:r w:rsidR="00C83747" w:rsidRPr="00C83747">
        <w:rPr>
          <w:rStyle w:val="Hyperlink"/>
          <w:rFonts w:ascii="Arial" w:hAnsi="Arial" w:cs="Arial"/>
          <w:color w:val="auto"/>
          <w:sz w:val="22"/>
          <w:u w:val="none"/>
        </w:rPr>
        <w:t>fensterversand.com, fenetre24.com oder windows24.com</w:t>
      </w:r>
      <w:r w:rsidR="00C83747" w:rsidRPr="00C83747">
        <w:rPr>
          <w:rFonts w:ascii="Arial" w:hAnsi="Arial" w:cs="Arial"/>
          <w:sz w:val="22"/>
        </w:rPr>
        <w:t xml:space="preserve"> Fenster, Türen und Sonnenschutz an.</w:t>
      </w:r>
      <w:r w:rsidR="00C83747">
        <w:rPr>
          <w:rFonts w:ascii="Arial" w:hAnsi="Arial" w:cs="Arial"/>
          <w:b/>
          <w:bCs/>
          <w:sz w:val="22"/>
        </w:rPr>
        <w:t xml:space="preserve"> </w:t>
      </w:r>
      <w:r w:rsidR="00C83747">
        <w:rPr>
          <w:rFonts w:ascii="Arial" w:hAnsi="Arial" w:cs="Arial"/>
          <w:sz w:val="22"/>
        </w:rPr>
        <w:t>Die</w:t>
      </w:r>
      <w:r w:rsidR="00C83747" w:rsidRPr="00C83747">
        <w:rPr>
          <w:rFonts w:ascii="Arial" w:hAnsi="Arial" w:cs="Arial"/>
          <w:sz w:val="22"/>
        </w:rPr>
        <w:t xml:space="preserve"> Akquisition von Deutschlands Nummer Eins im Online-Fensterhandel </w:t>
      </w:r>
      <w:r w:rsidR="00C83747">
        <w:rPr>
          <w:rFonts w:ascii="Arial" w:hAnsi="Arial" w:cs="Arial"/>
          <w:sz w:val="22"/>
        </w:rPr>
        <w:t xml:space="preserve">ist </w:t>
      </w:r>
      <w:r w:rsidR="00C83747" w:rsidRPr="00C83747">
        <w:rPr>
          <w:rFonts w:ascii="Arial" w:hAnsi="Arial" w:cs="Arial"/>
          <w:sz w:val="22"/>
        </w:rPr>
        <w:t>der nächste logische Schritt der IFN-Wachstumsstrategie.</w:t>
      </w:r>
    </w:p>
    <w:bookmarkEnd w:id="0"/>
    <w:p w14:paraId="7ECA0EE2" w14:textId="4B04BC46" w:rsidR="00342482" w:rsidRPr="00C83747" w:rsidRDefault="00342482" w:rsidP="00414675">
      <w:pPr>
        <w:jc w:val="both"/>
        <w:rPr>
          <w:rFonts w:ascii="Arial" w:hAnsi="Arial" w:cs="Arial"/>
          <w:sz w:val="22"/>
          <w:szCs w:val="22"/>
        </w:rPr>
      </w:pPr>
    </w:p>
    <w:p w14:paraId="28A9F667" w14:textId="77777777" w:rsidR="006536E2" w:rsidRPr="00414675" w:rsidRDefault="006536E2" w:rsidP="00414675">
      <w:pPr>
        <w:jc w:val="both"/>
        <w:rPr>
          <w:rFonts w:cstheme="minorHAnsi"/>
          <w:sz w:val="22"/>
          <w:szCs w:val="22"/>
        </w:rPr>
      </w:pPr>
    </w:p>
    <w:p w14:paraId="1B5EA277" w14:textId="77777777" w:rsidR="00512AC6" w:rsidRPr="00336589" w:rsidRDefault="00414675" w:rsidP="00512AC6">
      <w:pPr>
        <w:rPr>
          <w:rFonts w:ascii="Arial" w:eastAsia="Times New Roman" w:hAnsi="Arial" w:cs="Times New Roman"/>
          <w:b/>
          <w:color w:val="000000" w:themeColor="text1"/>
          <w:sz w:val="22"/>
          <w:szCs w:val="22"/>
          <w:lang w:eastAsia="de-AT"/>
        </w:rPr>
      </w:pPr>
      <w:r>
        <w:rPr>
          <w:color w:val="000000" w:themeColor="text1"/>
        </w:rPr>
        <w:br w:type="page"/>
      </w:r>
    </w:p>
    <w:p w14:paraId="188B68EE" w14:textId="77777777" w:rsidR="00512AC6" w:rsidRPr="00EF61F8" w:rsidRDefault="00EF61F8" w:rsidP="00512AC6">
      <w:pPr>
        <w:rPr>
          <w:rFonts w:ascii="Arial" w:hAnsi="Arial" w:cs="Arial"/>
          <w:b/>
          <w:sz w:val="22"/>
        </w:rPr>
      </w:pPr>
      <w:r w:rsidRPr="00EF61F8">
        <w:rPr>
          <w:rFonts w:ascii="Arial" w:hAnsi="Arial" w:cs="Arial"/>
          <w:b/>
          <w:sz w:val="22"/>
        </w:rPr>
        <w:lastRenderedPageBreak/>
        <w:t>Bildmaterial:</w:t>
      </w:r>
    </w:p>
    <w:p w14:paraId="374520B1" w14:textId="77777777" w:rsidR="00EF61F8" w:rsidRDefault="00EF61F8" w:rsidP="00512AC6">
      <w:pPr>
        <w:rPr>
          <w:rFonts w:cstheme="minorHAnsi"/>
        </w:rPr>
      </w:pPr>
    </w:p>
    <w:tbl>
      <w:tblPr>
        <w:tblpPr w:leftFromText="141" w:rightFromText="141" w:vertAnchor="text" w:tblpY="1"/>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4683"/>
      </w:tblGrid>
      <w:tr w:rsidR="00512AC6" w:rsidRPr="00E84790" w14:paraId="0210B1CC" w14:textId="77777777" w:rsidTr="00B50BF3">
        <w:tc>
          <w:tcPr>
            <w:tcW w:w="3539" w:type="dxa"/>
            <w:vAlign w:val="bottom"/>
          </w:tcPr>
          <w:p w14:paraId="720402E9" w14:textId="77777777" w:rsidR="00512AC6" w:rsidRPr="00855A66" w:rsidRDefault="00B774B0" w:rsidP="00B50BF3">
            <w:pPr>
              <w:pStyle w:val="IFNPTBU"/>
              <w:jc w:val="right"/>
            </w:pPr>
            <w:r>
              <w:rPr>
                <w:noProof/>
              </w:rPr>
              <w:drawing>
                <wp:anchor distT="0" distB="0" distL="114300" distR="114300" simplePos="0" relativeHeight="251659264" behindDoc="1" locked="0" layoutInCell="1" allowOverlap="1" wp14:anchorId="4CA8ED36" wp14:editId="499898C7">
                  <wp:simplePos x="0" y="0"/>
                  <wp:positionH relativeFrom="column">
                    <wp:posOffset>-30480</wp:posOffset>
                  </wp:positionH>
                  <wp:positionV relativeFrom="paragraph">
                    <wp:posOffset>-1717040</wp:posOffset>
                  </wp:positionV>
                  <wp:extent cx="2159635" cy="18815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ST_5809.jpg"/>
                          <pic:cNvPicPr/>
                        </pic:nvPicPr>
                        <pic:blipFill rotWithShape="1">
                          <a:blip r:embed="rId7" cstate="print">
                            <a:extLst>
                              <a:ext uri="{28A0092B-C50C-407E-A947-70E740481C1C}">
                                <a14:useLocalDpi xmlns:a14="http://schemas.microsoft.com/office/drawing/2010/main" val="0"/>
                              </a:ext>
                            </a:extLst>
                          </a:blip>
                          <a:srcRect l="12391" r="11079"/>
                          <a:stretch/>
                        </pic:blipFill>
                        <pic:spPr bwMode="auto">
                          <a:xfrm>
                            <a:off x="0" y="0"/>
                            <a:ext cx="2159635" cy="188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0E1C8B2C" w14:textId="77777777" w:rsidR="006C1A61" w:rsidRPr="00061357" w:rsidRDefault="006C1A61" w:rsidP="00B50BF3">
            <w:pPr>
              <w:pStyle w:val="InternormPTBU"/>
              <w:rPr>
                <w:noProof/>
                <w:sz w:val="16"/>
                <w:szCs w:val="21"/>
                <w:lang w:val="de-DE"/>
              </w:rPr>
            </w:pPr>
          </w:p>
          <w:p w14:paraId="6D8D7518" w14:textId="0A8025E2" w:rsidR="005C1933" w:rsidRPr="005C1933" w:rsidRDefault="0042362B" w:rsidP="00B50BF3">
            <w:pPr>
              <w:pStyle w:val="InternormPTBU"/>
              <w:rPr>
                <w:b/>
                <w:bCs/>
                <w:i w:val="0"/>
                <w:iCs/>
                <w:noProof/>
                <w:sz w:val="16"/>
                <w:szCs w:val="21"/>
                <w:lang w:val="de-DE"/>
              </w:rPr>
            </w:pPr>
            <w:r w:rsidRPr="005C1933">
              <w:rPr>
                <w:b/>
                <w:bCs/>
                <w:i w:val="0"/>
                <w:iCs/>
                <w:noProof/>
                <w:sz w:val="16"/>
                <w:szCs w:val="21"/>
                <w:lang w:val="de-DE"/>
              </w:rPr>
              <w:t>IFN-Holding AG</w:t>
            </w:r>
            <w:r w:rsidR="00E622EB">
              <w:rPr>
                <w:b/>
                <w:bCs/>
                <w:i w:val="0"/>
                <w:iCs/>
                <w:noProof/>
                <w:sz w:val="16"/>
                <w:szCs w:val="21"/>
                <w:lang w:val="de-DE"/>
              </w:rPr>
              <w:t>:</w:t>
            </w:r>
            <w:r w:rsidRPr="005C1933">
              <w:rPr>
                <w:b/>
                <w:bCs/>
                <w:i w:val="0"/>
                <w:iCs/>
                <w:noProof/>
                <w:sz w:val="16"/>
                <w:szCs w:val="21"/>
                <w:lang w:val="de-DE"/>
              </w:rPr>
              <w:t xml:space="preserve"> </w:t>
            </w:r>
          </w:p>
          <w:p w14:paraId="21ABC8B8" w14:textId="796961F8" w:rsidR="00512AC6" w:rsidRPr="005C1933" w:rsidRDefault="00B774B0" w:rsidP="00B50BF3">
            <w:pPr>
              <w:pStyle w:val="InternormPTBU"/>
              <w:rPr>
                <w:noProof/>
                <w:sz w:val="16"/>
                <w:szCs w:val="21"/>
                <w:lang w:val="de-DE"/>
              </w:rPr>
            </w:pPr>
            <w:r w:rsidRPr="005C1933">
              <w:rPr>
                <w:noProof/>
                <w:sz w:val="16"/>
                <w:szCs w:val="21"/>
                <w:lang w:val="de-DE"/>
              </w:rPr>
              <w:t>Miteigentümer Christian Klinge</w:t>
            </w:r>
            <w:r w:rsidR="00F949EA" w:rsidRPr="005C1933">
              <w:rPr>
                <w:noProof/>
                <w:sz w:val="16"/>
                <w:szCs w:val="21"/>
                <w:lang w:val="de-DE"/>
              </w:rPr>
              <w:t>r</w:t>
            </w:r>
            <w:r w:rsidRPr="005C1933">
              <w:rPr>
                <w:noProof/>
                <w:sz w:val="16"/>
                <w:szCs w:val="21"/>
                <w:lang w:val="de-DE"/>
              </w:rPr>
              <w:t xml:space="preserve"> und Finanzvorstand Johann Habring </w:t>
            </w:r>
            <w:r w:rsidR="00CE282C" w:rsidRPr="005C1933">
              <w:rPr>
                <w:noProof/>
                <w:sz w:val="16"/>
                <w:szCs w:val="21"/>
                <w:lang w:val="de-DE"/>
              </w:rPr>
              <w:t xml:space="preserve">sehen das </w:t>
            </w:r>
            <w:r w:rsidR="00840AEF">
              <w:rPr>
                <w:noProof/>
                <w:sz w:val="16"/>
                <w:szCs w:val="21"/>
                <w:lang w:val="de-DE"/>
              </w:rPr>
              <w:t>starke Ergebnis</w:t>
            </w:r>
            <w:r w:rsidR="00CE282C" w:rsidRPr="005C1933">
              <w:rPr>
                <w:noProof/>
                <w:sz w:val="16"/>
                <w:szCs w:val="21"/>
                <w:lang w:val="de-DE"/>
              </w:rPr>
              <w:t xml:space="preserve"> 2021 als Bestätigung für die IFN-Investitionsstrategie.</w:t>
            </w:r>
          </w:p>
          <w:p w14:paraId="7C5BF2F5" w14:textId="77777777" w:rsidR="00061357" w:rsidRPr="005C1933" w:rsidRDefault="00061357" w:rsidP="00B50BF3">
            <w:pPr>
              <w:pStyle w:val="InternormPTBU"/>
              <w:rPr>
                <w:b/>
                <w:bCs/>
                <w:noProof/>
                <w:sz w:val="16"/>
                <w:szCs w:val="21"/>
                <w:lang w:val="de-DE"/>
              </w:rPr>
            </w:pPr>
          </w:p>
          <w:p w14:paraId="5989239E" w14:textId="77777777" w:rsidR="003902BA" w:rsidRPr="005C1933" w:rsidRDefault="00512AC6" w:rsidP="00B50BF3">
            <w:pPr>
              <w:pStyle w:val="InternormPTBU"/>
              <w:rPr>
                <w:b/>
                <w:bCs/>
                <w:i w:val="0"/>
                <w:iCs/>
                <w:noProof/>
                <w:sz w:val="16"/>
                <w:szCs w:val="21"/>
                <w:lang w:val="de-DE"/>
              </w:rPr>
            </w:pPr>
            <w:r w:rsidRPr="005C1933">
              <w:rPr>
                <w:b/>
                <w:bCs/>
                <w:i w:val="0"/>
                <w:iCs/>
                <w:noProof/>
                <w:sz w:val="16"/>
                <w:szCs w:val="21"/>
                <w:lang w:val="de-DE"/>
              </w:rPr>
              <w:t>Bildnachweis: IFN</w:t>
            </w:r>
          </w:p>
          <w:p w14:paraId="0D7529FD" w14:textId="4ED725A3" w:rsidR="00061357" w:rsidRDefault="00061357" w:rsidP="00B50BF3">
            <w:pPr>
              <w:pStyle w:val="InternormPTBU"/>
              <w:rPr>
                <w:noProof/>
                <w:sz w:val="16"/>
                <w:szCs w:val="21"/>
                <w:lang w:val="de-DE"/>
              </w:rPr>
            </w:pPr>
          </w:p>
          <w:p w14:paraId="2291C098" w14:textId="77777777" w:rsidR="00CE282C" w:rsidRPr="00061357" w:rsidRDefault="00CE282C" w:rsidP="00B50BF3">
            <w:pPr>
              <w:pStyle w:val="InternormPTBU"/>
              <w:rPr>
                <w:noProof/>
                <w:sz w:val="16"/>
                <w:szCs w:val="21"/>
                <w:lang w:val="de-DE"/>
              </w:rPr>
            </w:pPr>
          </w:p>
          <w:p w14:paraId="280056C6" w14:textId="3D84D930" w:rsidR="00061357" w:rsidRDefault="00061357" w:rsidP="00B50BF3">
            <w:pPr>
              <w:pStyle w:val="InternormPTBU"/>
              <w:rPr>
                <w:noProof/>
                <w:sz w:val="16"/>
                <w:szCs w:val="21"/>
                <w:lang w:val="de-DE"/>
              </w:rPr>
            </w:pPr>
          </w:p>
          <w:p w14:paraId="48F88B9C" w14:textId="300DC26C" w:rsidR="00061357" w:rsidRPr="00061357" w:rsidRDefault="00061357" w:rsidP="00B50BF3">
            <w:pPr>
              <w:pStyle w:val="InternormPTBU"/>
              <w:rPr>
                <w:noProof/>
                <w:sz w:val="16"/>
                <w:szCs w:val="21"/>
                <w:lang w:val="de-DE"/>
              </w:rPr>
            </w:pPr>
          </w:p>
        </w:tc>
      </w:tr>
      <w:tr w:rsidR="00512AC6" w:rsidRPr="00E84790" w14:paraId="076A488B" w14:textId="77777777" w:rsidTr="00B50BF3">
        <w:tc>
          <w:tcPr>
            <w:tcW w:w="3539" w:type="dxa"/>
            <w:vAlign w:val="bottom"/>
          </w:tcPr>
          <w:p w14:paraId="55819595" w14:textId="77777777" w:rsidR="00512AC6" w:rsidRPr="00855A66" w:rsidRDefault="00B774B0" w:rsidP="00B50BF3">
            <w:pPr>
              <w:pStyle w:val="IFNPTBU"/>
              <w:jc w:val="right"/>
            </w:pPr>
            <w:r>
              <w:rPr>
                <w:noProof/>
              </w:rPr>
              <w:drawing>
                <wp:anchor distT="0" distB="0" distL="114300" distR="114300" simplePos="0" relativeHeight="251662336" behindDoc="1" locked="0" layoutInCell="1" allowOverlap="1" wp14:anchorId="4893B6BE" wp14:editId="45FE07FA">
                  <wp:simplePos x="0" y="0"/>
                  <wp:positionH relativeFrom="column">
                    <wp:posOffset>-30480</wp:posOffset>
                  </wp:positionH>
                  <wp:positionV relativeFrom="paragraph">
                    <wp:posOffset>-1787525</wp:posOffset>
                  </wp:positionV>
                  <wp:extent cx="2159635" cy="19081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T_3824.jpg"/>
                          <pic:cNvPicPr/>
                        </pic:nvPicPr>
                        <pic:blipFill rotWithShape="1">
                          <a:blip r:embed="rId8" cstate="print">
                            <a:extLst>
                              <a:ext uri="{28A0092B-C50C-407E-A947-70E740481C1C}">
                                <a14:useLocalDpi xmlns:a14="http://schemas.microsoft.com/office/drawing/2010/main" val="0"/>
                              </a:ext>
                            </a:extLst>
                          </a:blip>
                          <a:srcRect r="25656"/>
                          <a:stretch/>
                        </pic:blipFill>
                        <pic:spPr bwMode="auto">
                          <a:xfrm>
                            <a:off x="0" y="0"/>
                            <a:ext cx="2159635" cy="190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675450FE" w14:textId="77777777" w:rsidR="00A34004" w:rsidRPr="00061357" w:rsidRDefault="00A34004" w:rsidP="00B50BF3">
            <w:pPr>
              <w:pStyle w:val="InternormPTBU"/>
              <w:rPr>
                <w:noProof/>
                <w:sz w:val="16"/>
                <w:szCs w:val="21"/>
                <w:lang w:val="de-DE"/>
              </w:rPr>
            </w:pPr>
          </w:p>
          <w:p w14:paraId="1D3B48F1" w14:textId="776AD7F8" w:rsidR="003902BA" w:rsidRPr="005C1933" w:rsidRDefault="00B774B0" w:rsidP="00B50BF3">
            <w:pPr>
              <w:pStyle w:val="InternormPTBU"/>
              <w:rPr>
                <w:b/>
                <w:bCs/>
                <w:i w:val="0"/>
                <w:iCs/>
                <w:noProof/>
                <w:sz w:val="16"/>
                <w:szCs w:val="21"/>
                <w:lang w:val="de-DE"/>
              </w:rPr>
            </w:pPr>
            <w:r w:rsidRPr="005C1933">
              <w:rPr>
                <w:b/>
                <w:bCs/>
                <w:i w:val="0"/>
                <w:iCs/>
                <w:noProof/>
                <w:sz w:val="16"/>
                <w:szCs w:val="21"/>
                <w:lang w:val="de-DE"/>
              </w:rPr>
              <w:t xml:space="preserve">Mag. Christian Klinger, BSc, Miteigentümer &amp; Sprecher der IFN-Holding AG: </w:t>
            </w:r>
          </w:p>
          <w:p w14:paraId="58EC4871" w14:textId="77777777" w:rsidR="0042362B" w:rsidRPr="00061357" w:rsidRDefault="0042362B" w:rsidP="00B50BF3">
            <w:pPr>
              <w:pStyle w:val="InternormPTBU"/>
              <w:rPr>
                <w:noProof/>
                <w:sz w:val="16"/>
                <w:szCs w:val="21"/>
                <w:lang w:val="de-DE"/>
              </w:rPr>
            </w:pPr>
          </w:p>
          <w:p w14:paraId="0C879A96" w14:textId="58B7AB9F" w:rsidR="00840AEF" w:rsidRDefault="00840AEF" w:rsidP="00B50BF3">
            <w:pPr>
              <w:pStyle w:val="InternormPTBU"/>
              <w:rPr>
                <w:noProof/>
                <w:sz w:val="16"/>
                <w:szCs w:val="21"/>
                <w:lang w:val="de-DE"/>
              </w:rPr>
            </w:pPr>
            <w:r w:rsidRPr="00840AEF">
              <w:rPr>
                <w:noProof/>
                <w:sz w:val="16"/>
                <w:szCs w:val="21"/>
                <w:lang w:val="de-DE"/>
              </w:rPr>
              <w:t xml:space="preserve">„Auch in aktuell sehr herausfordernden Zeiten bleiben wir optimistisch und unsere Ziele ehrgeizig. Durch </w:t>
            </w:r>
            <w:r w:rsidR="00841B79">
              <w:rPr>
                <w:noProof/>
                <w:sz w:val="16"/>
                <w:szCs w:val="21"/>
                <w:lang w:val="de-DE"/>
              </w:rPr>
              <w:t>di</w:t>
            </w:r>
            <w:r w:rsidRPr="00840AEF">
              <w:rPr>
                <w:noProof/>
                <w:sz w:val="16"/>
                <w:szCs w:val="21"/>
                <w:lang w:val="de-DE"/>
              </w:rPr>
              <w:t>e hervorragende Marktposition, die wir uns in den letzten Jahren erarbeitet haben, sind wir gerüstet für das Sanierungsjahrzehnt, das für uns klar im Zeichen der Klimawende steht</w:t>
            </w:r>
            <w:r>
              <w:rPr>
                <w:noProof/>
                <w:sz w:val="16"/>
                <w:szCs w:val="21"/>
                <w:lang w:val="de-DE"/>
              </w:rPr>
              <w:t>.</w:t>
            </w:r>
            <w:r w:rsidRPr="00840AEF">
              <w:rPr>
                <w:noProof/>
                <w:sz w:val="16"/>
                <w:szCs w:val="21"/>
                <w:lang w:val="de-DE"/>
              </w:rPr>
              <w:t>“</w:t>
            </w:r>
          </w:p>
          <w:p w14:paraId="2A697461" w14:textId="288EE22D" w:rsidR="00B774B0" w:rsidRPr="00061357" w:rsidRDefault="00840AEF" w:rsidP="00B50BF3">
            <w:pPr>
              <w:pStyle w:val="InternormPTBU"/>
              <w:rPr>
                <w:noProof/>
                <w:sz w:val="16"/>
                <w:szCs w:val="21"/>
                <w:lang w:val="de-DE"/>
              </w:rPr>
            </w:pPr>
            <w:r w:rsidRPr="00840AEF">
              <w:rPr>
                <w:noProof/>
                <w:sz w:val="16"/>
                <w:szCs w:val="21"/>
                <w:lang w:val="de-DE"/>
              </w:rPr>
              <w:t xml:space="preserve"> </w:t>
            </w:r>
          </w:p>
          <w:p w14:paraId="1E824A54" w14:textId="494235D9" w:rsidR="00CE282C" w:rsidRPr="00840AEF" w:rsidRDefault="00B774B0" w:rsidP="00B50BF3">
            <w:pPr>
              <w:pStyle w:val="InternormPTBU"/>
              <w:rPr>
                <w:b/>
                <w:bCs/>
                <w:i w:val="0"/>
                <w:iCs/>
                <w:noProof/>
                <w:sz w:val="16"/>
                <w:szCs w:val="21"/>
                <w:lang w:val="de-DE"/>
              </w:rPr>
            </w:pPr>
            <w:r w:rsidRPr="005C1933">
              <w:rPr>
                <w:b/>
                <w:bCs/>
                <w:i w:val="0"/>
                <w:iCs/>
                <w:noProof/>
                <w:sz w:val="16"/>
                <w:szCs w:val="21"/>
                <w:lang w:val="de-DE"/>
              </w:rPr>
              <w:t>Bildnachweis: IFN</w:t>
            </w:r>
          </w:p>
        </w:tc>
      </w:tr>
      <w:tr w:rsidR="006F2C5B" w:rsidRPr="00E84790" w14:paraId="5F697FCE" w14:textId="77777777" w:rsidTr="00B50BF3">
        <w:tc>
          <w:tcPr>
            <w:tcW w:w="3539" w:type="dxa"/>
            <w:vAlign w:val="bottom"/>
          </w:tcPr>
          <w:p w14:paraId="136DAFAD" w14:textId="77777777" w:rsidR="006F2C5B" w:rsidRPr="00855A66" w:rsidRDefault="00B774B0" w:rsidP="00B50BF3">
            <w:pPr>
              <w:pStyle w:val="IFNPTBU"/>
              <w:rPr>
                <w:noProof/>
                <w:lang w:val="de-DE" w:eastAsia="de-DE"/>
              </w:rPr>
            </w:pPr>
            <w:r>
              <w:rPr>
                <w:noProof/>
              </w:rPr>
              <w:drawing>
                <wp:anchor distT="0" distB="0" distL="114300" distR="114300" simplePos="0" relativeHeight="251661312" behindDoc="1" locked="0" layoutInCell="1" allowOverlap="1" wp14:anchorId="71720066" wp14:editId="631DE8D0">
                  <wp:simplePos x="0" y="0"/>
                  <wp:positionH relativeFrom="column">
                    <wp:posOffset>-20320</wp:posOffset>
                  </wp:positionH>
                  <wp:positionV relativeFrom="paragraph">
                    <wp:posOffset>-1625600</wp:posOffset>
                  </wp:positionV>
                  <wp:extent cx="2159635" cy="172783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T_4052.jpg"/>
                          <pic:cNvPicPr/>
                        </pic:nvPicPr>
                        <pic:blipFill rotWithShape="1">
                          <a:blip r:embed="rId9" cstate="print">
                            <a:extLst>
                              <a:ext uri="{28A0092B-C50C-407E-A947-70E740481C1C}">
                                <a14:useLocalDpi xmlns:a14="http://schemas.microsoft.com/office/drawing/2010/main" val="0"/>
                              </a:ext>
                            </a:extLst>
                          </a:blip>
                          <a:srcRect l="16763" t="18589" r="15452"/>
                          <a:stretch/>
                        </pic:blipFill>
                        <pic:spPr bwMode="auto">
                          <a:xfrm>
                            <a:off x="0" y="0"/>
                            <a:ext cx="2159635" cy="172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71F935A5" w14:textId="77777777" w:rsidR="006C1A61" w:rsidRDefault="006C1A61" w:rsidP="00B50BF3">
            <w:pPr>
              <w:pStyle w:val="InternormPTBU"/>
              <w:rPr>
                <w:noProof/>
                <w:lang w:val="de-DE"/>
              </w:rPr>
            </w:pPr>
          </w:p>
          <w:p w14:paraId="11D5F2BB" w14:textId="1A71AAE8" w:rsidR="003902BA" w:rsidRPr="005C1933" w:rsidRDefault="00B774B0" w:rsidP="00B50BF3">
            <w:pPr>
              <w:pStyle w:val="InternormPTBU"/>
              <w:rPr>
                <w:b/>
                <w:bCs/>
                <w:i w:val="0"/>
                <w:iCs/>
                <w:noProof/>
                <w:sz w:val="16"/>
                <w:szCs w:val="21"/>
                <w:lang w:val="de-DE"/>
              </w:rPr>
            </w:pPr>
            <w:r w:rsidRPr="005C1933">
              <w:rPr>
                <w:b/>
                <w:bCs/>
                <w:i w:val="0"/>
                <w:iCs/>
                <w:noProof/>
                <w:sz w:val="16"/>
                <w:szCs w:val="21"/>
                <w:lang w:val="de-DE"/>
              </w:rPr>
              <w:t>Mag. Johann Habring, MBA, Finanzvorstand der IFN-Holding:</w:t>
            </w:r>
          </w:p>
          <w:p w14:paraId="15B65855" w14:textId="77777777" w:rsidR="0042362B" w:rsidRPr="00061357" w:rsidRDefault="0042362B" w:rsidP="00B50BF3">
            <w:pPr>
              <w:pStyle w:val="InternormPTBU"/>
              <w:rPr>
                <w:noProof/>
                <w:sz w:val="16"/>
                <w:szCs w:val="21"/>
                <w:lang w:val="de-DE"/>
              </w:rPr>
            </w:pPr>
          </w:p>
          <w:p w14:paraId="416A66CD" w14:textId="193FD632" w:rsidR="0042362B" w:rsidRDefault="00B774B0" w:rsidP="00B50BF3">
            <w:pPr>
              <w:pStyle w:val="InternormPTBU"/>
              <w:rPr>
                <w:noProof/>
                <w:sz w:val="16"/>
                <w:szCs w:val="21"/>
                <w:lang w:val="de-DE"/>
              </w:rPr>
            </w:pPr>
            <w:r w:rsidRPr="00061357">
              <w:rPr>
                <w:noProof/>
                <w:sz w:val="16"/>
                <w:szCs w:val="21"/>
                <w:lang w:val="de-DE"/>
              </w:rPr>
              <w:t>„</w:t>
            </w:r>
            <w:r w:rsidR="00840AEF" w:rsidRPr="00840AEF">
              <w:rPr>
                <w:noProof/>
                <w:sz w:val="16"/>
                <w:szCs w:val="21"/>
                <w:lang w:val="de-DE"/>
              </w:rPr>
              <w:t>Dank unseren starken Partnern im Netzwerk und eines vorausschauenden Investitionsprogramms blicken wir auf ein sehr erfolgreiches Jahr zurück. Um unseren Erfolgskurs fortzusetzen, investieren wir umfangreich in Produktionskapazitäten und verstärken die Digitalisierung in der Beratung, im Vertrieb sowie im Produktbereich.</w:t>
            </w:r>
            <w:r w:rsidR="00840AEF">
              <w:rPr>
                <w:noProof/>
                <w:sz w:val="16"/>
                <w:szCs w:val="21"/>
                <w:lang w:val="de-DE"/>
              </w:rPr>
              <w:t>“</w:t>
            </w:r>
          </w:p>
          <w:p w14:paraId="6E8365AE" w14:textId="77777777" w:rsidR="00CE282C" w:rsidRPr="00061357" w:rsidRDefault="00CE282C" w:rsidP="00B50BF3">
            <w:pPr>
              <w:pStyle w:val="InternormPTBU"/>
              <w:rPr>
                <w:noProof/>
                <w:sz w:val="16"/>
                <w:szCs w:val="21"/>
                <w:lang w:val="de-DE"/>
              </w:rPr>
            </w:pPr>
          </w:p>
          <w:p w14:paraId="225985AA" w14:textId="0D3366F5" w:rsidR="00CE282C" w:rsidRPr="00840AEF" w:rsidRDefault="00B774B0" w:rsidP="00B50BF3">
            <w:pPr>
              <w:pStyle w:val="InternormPTBU"/>
              <w:rPr>
                <w:b/>
                <w:bCs/>
                <w:i w:val="0"/>
                <w:iCs/>
                <w:noProof/>
                <w:sz w:val="16"/>
                <w:szCs w:val="21"/>
                <w:lang w:val="de-DE"/>
              </w:rPr>
            </w:pPr>
            <w:r w:rsidRPr="005C1933">
              <w:rPr>
                <w:b/>
                <w:bCs/>
                <w:i w:val="0"/>
                <w:iCs/>
                <w:noProof/>
                <w:sz w:val="16"/>
                <w:szCs w:val="21"/>
                <w:lang w:val="de-DE"/>
              </w:rPr>
              <w:t>Bildnachweis: IFN</w:t>
            </w:r>
          </w:p>
        </w:tc>
      </w:tr>
      <w:tr w:rsidR="003A19E6" w:rsidRPr="00E84790" w14:paraId="0AC0D4F6" w14:textId="77777777" w:rsidTr="00B50BF3">
        <w:tc>
          <w:tcPr>
            <w:tcW w:w="3539" w:type="dxa"/>
            <w:vAlign w:val="bottom"/>
          </w:tcPr>
          <w:p w14:paraId="2EC5F5B2" w14:textId="2BFB31EB" w:rsidR="003A19E6" w:rsidRPr="00855A66" w:rsidRDefault="00D60ACD" w:rsidP="003A19E6">
            <w:pPr>
              <w:pStyle w:val="IFNPTBU"/>
              <w:jc w:val="right"/>
              <w:rPr>
                <w:noProof/>
                <w:lang w:val="de-DE" w:eastAsia="de-DE"/>
              </w:rPr>
            </w:pPr>
            <w:r>
              <w:rPr>
                <w:noProof/>
              </w:rPr>
              <w:drawing>
                <wp:anchor distT="0" distB="0" distL="114300" distR="114300" simplePos="0" relativeHeight="251671552" behindDoc="0" locked="0" layoutInCell="1" allowOverlap="1" wp14:anchorId="5EB6D225" wp14:editId="74B26202">
                  <wp:simplePos x="0" y="0"/>
                  <wp:positionH relativeFrom="column">
                    <wp:posOffset>-15875</wp:posOffset>
                  </wp:positionH>
                  <wp:positionV relativeFrom="paragraph">
                    <wp:posOffset>-1186180</wp:posOffset>
                  </wp:positionV>
                  <wp:extent cx="2110105" cy="11963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0105" cy="119634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6FE02FD3" w14:textId="77777777" w:rsidR="003A19E6" w:rsidRPr="00061357" w:rsidRDefault="003A19E6" w:rsidP="003A19E6">
            <w:pPr>
              <w:pStyle w:val="InternormPTBU"/>
              <w:rPr>
                <w:noProof/>
                <w:sz w:val="16"/>
                <w:szCs w:val="16"/>
                <w:lang w:val="de-DE"/>
              </w:rPr>
            </w:pPr>
          </w:p>
          <w:p w14:paraId="06979FF3" w14:textId="68AEE6AD" w:rsidR="003A19E6" w:rsidRPr="005C1933" w:rsidRDefault="00D60ACD" w:rsidP="003A19E6">
            <w:pPr>
              <w:pStyle w:val="InternormPTBU"/>
              <w:rPr>
                <w:b/>
                <w:bCs/>
                <w:i w:val="0"/>
                <w:iCs/>
                <w:noProof/>
                <w:sz w:val="16"/>
                <w:szCs w:val="16"/>
                <w:lang w:val="de-DE"/>
              </w:rPr>
            </w:pPr>
            <w:r w:rsidRPr="005C1933">
              <w:rPr>
                <w:b/>
                <w:bCs/>
                <w:i w:val="0"/>
                <w:iCs/>
                <w:noProof/>
                <w:sz w:val="16"/>
                <w:szCs w:val="16"/>
                <w:lang w:val="de-DE"/>
              </w:rPr>
              <w:t xml:space="preserve">Investitionspaket von </w:t>
            </w:r>
            <w:r w:rsidR="00CE282C" w:rsidRPr="005C1933">
              <w:rPr>
                <w:b/>
                <w:bCs/>
                <w:i w:val="0"/>
                <w:iCs/>
                <w:noProof/>
                <w:sz w:val="16"/>
                <w:szCs w:val="16"/>
                <w:lang w:val="de-DE"/>
              </w:rPr>
              <w:t>40</w:t>
            </w:r>
            <w:r w:rsidRPr="005C1933">
              <w:rPr>
                <w:b/>
                <w:bCs/>
                <w:i w:val="0"/>
                <w:iCs/>
                <w:noProof/>
                <w:sz w:val="16"/>
                <w:szCs w:val="16"/>
                <w:lang w:val="de-DE"/>
              </w:rPr>
              <w:t xml:space="preserve">0 </w:t>
            </w:r>
            <w:r w:rsidR="00F749B3">
              <w:rPr>
                <w:b/>
                <w:bCs/>
                <w:i w:val="0"/>
                <w:iCs/>
                <w:noProof/>
                <w:sz w:val="16"/>
                <w:szCs w:val="16"/>
                <w:lang w:val="de-DE"/>
              </w:rPr>
              <w:t>Mio.</w:t>
            </w:r>
            <w:r w:rsidRPr="005C1933">
              <w:rPr>
                <w:b/>
                <w:bCs/>
                <w:i w:val="0"/>
                <w:iCs/>
                <w:noProof/>
                <w:sz w:val="16"/>
                <w:szCs w:val="16"/>
                <w:lang w:val="de-DE"/>
              </w:rPr>
              <w:t xml:space="preserve"> Euro</w:t>
            </w:r>
            <w:r w:rsidR="003A19E6" w:rsidRPr="005C1933">
              <w:rPr>
                <w:b/>
                <w:bCs/>
                <w:i w:val="0"/>
                <w:iCs/>
                <w:noProof/>
                <w:sz w:val="16"/>
                <w:szCs w:val="16"/>
                <w:lang w:val="de-DE"/>
              </w:rPr>
              <w:t>:</w:t>
            </w:r>
          </w:p>
          <w:p w14:paraId="01DFEF25" w14:textId="77777777" w:rsidR="003A19E6" w:rsidRPr="00061357" w:rsidRDefault="003A19E6" w:rsidP="003A19E6">
            <w:pPr>
              <w:pStyle w:val="InternormPTBU"/>
              <w:rPr>
                <w:noProof/>
                <w:sz w:val="16"/>
                <w:szCs w:val="16"/>
                <w:lang w:val="de-DE"/>
              </w:rPr>
            </w:pPr>
          </w:p>
          <w:p w14:paraId="7F79E83C" w14:textId="10C85616" w:rsidR="00CE282C" w:rsidRDefault="00840AEF" w:rsidP="003A19E6">
            <w:pPr>
              <w:pStyle w:val="InternormPTBU"/>
              <w:rPr>
                <w:noProof/>
                <w:sz w:val="16"/>
                <w:szCs w:val="16"/>
                <w:lang w:val="de-DE"/>
              </w:rPr>
            </w:pPr>
            <w:r>
              <w:rPr>
                <w:noProof/>
                <w:sz w:val="16"/>
                <w:szCs w:val="16"/>
                <w:lang w:val="de-DE"/>
              </w:rPr>
              <w:t>In den kommenden fünf Jahren</w:t>
            </w:r>
            <w:r w:rsidR="00CE282C" w:rsidRPr="00CE282C">
              <w:rPr>
                <w:noProof/>
                <w:sz w:val="16"/>
                <w:szCs w:val="16"/>
                <w:lang w:val="de-DE"/>
              </w:rPr>
              <w:t xml:space="preserve"> plant die IFN-Holding die </w:t>
            </w:r>
            <w:r w:rsidR="00127E6A">
              <w:rPr>
                <w:noProof/>
                <w:sz w:val="16"/>
                <w:szCs w:val="16"/>
                <w:lang w:val="de-DE"/>
              </w:rPr>
              <w:t>Rekordi</w:t>
            </w:r>
            <w:r w:rsidR="00CE282C" w:rsidRPr="00CE282C">
              <w:rPr>
                <w:noProof/>
                <w:sz w:val="16"/>
                <w:szCs w:val="16"/>
                <w:lang w:val="de-DE"/>
              </w:rPr>
              <w:t xml:space="preserve">nvestitionssumme von 400 </w:t>
            </w:r>
            <w:r w:rsidR="00F749B3">
              <w:rPr>
                <w:noProof/>
                <w:sz w:val="16"/>
                <w:szCs w:val="16"/>
                <w:lang w:val="de-DE"/>
              </w:rPr>
              <w:t>Mio.</w:t>
            </w:r>
            <w:r w:rsidR="00CE282C" w:rsidRPr="00CE282C">
              <w:rPr>
                <w:noProof/>
                <w:sz w:val="16"/>
                <w:szCs w:val="16"/>
                <w:lang w:val="de-DE"/>
              </w:rPr>
              <w:t xml:space="preserve"> Euro, um mit hochmodernen Produktionsstätten die Kapazitäten für die laufend steigenden Bau- und Sanierungstätigkeiten zu schaffen. </w:t>
            </w:r>
          </w:p>
          <w:p w14:paraId="3A7523FF" w14:textId="77777777" w:rsidR="00840AEF" w:rsidRPr="00061357" w:rsidRDefault="00840AEF" w:rsidP="003A19E6">
            <w:pPr>
              <w:pStyle w:val="InternormPTBU"/>
              <w:rPr>
                <w:noProof/>
                <w:sz w:val="16"/>
                <w:szCs w:val="16"/>
                <w:lang w:val="de-DE"/>
              </w:rPr>
            </w:pPr>
          </w:p>
          <w:p w14:paraId="0D5B8318" w14:textId="483C1665" w:rsidR="003A19E6" w:rsidRPr="00061357" w:rsidRDefault="003A19E6" w:rsidP="003A19E6">
            <w:pPr>
              <w:pStyle w:val="InternormPTBU"/>
              <w:rPr>
                <w:noProof/>
                <w:sz w:val="16"/>
                <w:szCs w:val="16"/>
                <w:lang w:val="de-DE"/>
              </w:rPr>
            </w:pPr>
            <w:r w:rsidRPr="00BA7013">
              <w:rPr>
                <w:b/>
                <w:bCs/>
                <w:i w:val="0"/>
                <w:iCs/>
                <w:noProof/>
                <w:sz w:val="16"/>
                <w:szCs w:val="21"/>
                <w:lang w:val="de-DE"/>
              </w:rPr>
              <w:t>Bildnachweis: Internorm</w:t>
            </w:r>
            <w:r w:rsidRPr="00061357">
              <w:rPr>
                <w:noProof/>
                <w:sz w:val="16"/>
                <w:szCs w:val="16"/>
                <w:lang w:val="de-DE"/>
              </w:rPr>
              <w:t xml:space="preserve">  </w:t>
            </w:r>
          </w:p>
        </w:tc>
      </w:tr>
      <w:tr w:rsidR="00512AC6" w:rsidRPr="00E84790" w14:paraId="5ADD5A12" w14:textId="77777777" w:rsidTr="00B50BF3">
        <w:tc>
          <w:tcPr>
            <w:tcW w:w="3539" w:type="dxa"/>
            <w:vAlign w:val="bottom"/>
          </w:tcPr>
          <w:p w14:paraId="22B69F69" w14:textId="2AD02953" w:rsidR="00512AC6" w:rsidRPr="00855A66" w:rsidRDefault="005C1933" w:rsidP="00B50BF3">
            <w:pPr>
              <w:pStyle w:val="IFNPTBU"/>
              <w:jc w:val="right"/>
              <w:rPr>
                <w:noProof/>
                <w:lang w:val="de-DE" w:eastAsia="de-DE"/>
              </w:rPr>
            </w:pPr>
            <w:r>
              <w:rPr>
                <w:noProof/>
                <w:lang w:val="de-DE" w:eastAsia="de-DE"/>
              </w:rPr>
              <w:lastRenderedPageBreak/>
              <w:drawing>
                <wp:anchor distT="0" distB="0" distL="114300" distR="114300" simplePos="0" relativeHeight="251672576" behindDoc="1" locked="0" layoutInCell="1" allowOverlap="1" wp14:anchorId="0ECE1AD7" wp14:editId="2A57B63C">
                  <wp:simplePos x="0" y="0"/>
                  <wp:positionH relativeFrom="column">
                    <wp:posOffset>297180</wp:posOffset>
                  </wp:positionH>
                  <wp:positionV relativeFrom="paragraph">
                    <wp:posOffset>-2211705</wp:posOffset>
                  </wp:positionV>
                  <wp:extent cx="1550670" cy="2329180"/>
                  <wp:effectExtent l="0" t="0" r="0" b="0"/>
                  <wp:wrapNone/>
                  <wp:docPr id="2" name="Grafik 2"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inn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0670" cy="232918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34AF337F" w14:textId="77777777" w:rsidR="00D60ACD" w:rsidRPr="00061357" w:rsidRDefault="00D60ACD" w:rsidP="00B50BF3">
            <w:pPr>
              <w:pStyle w:val="InternormPTBU"/>
              <w:rPr>
                <w:noProof/>
                <w:sz w:val="16"/>
                <w:szCs w:val="16"/>
                <w:lang w:val="de-DE"/>
              </w:rPr>
            </w:pPr>
          </w:p>
          <w:p w14:paraId="24C35275" w14:textId="4A4065C6" w:rsidR="00D60ACD" w:rsidRPr="005C1933" w:rsidRDefault="005C1933" w:rsidP="00B50BF3">
            <w:pPr>
              <w:pStyle w:val="InternormPTBU"/>
              <w:rPr>
                <w:b/>
                <w:bCs/>
                <w:i w:val="0"/>
                <w:iCs/>
                <w:noProof/>
                <w:sz w:val="16"/>
                <w:szCs w:val="16"/>
                <w:lang w:val="de-DE"/>
              </w:rPr>
            </w:pPr>
            <w:r w:rsidRPr="005C1933">
              <w:rPr>
                <w:b/>
                <w:bCs/>
                <w:i w:val="0"/>
                <w:iCs/>
                <w:noProof/>
                <w:sz w:val="16"/>
                <w:szCs w:val="16"/>
                <w:lang w:val="de-DE"/>
              </w:rPr>
              <w:t>Europas führender Online-Händler für Fenster und Türen fenster.com wird Teil der IFN-Familie</w:t>
            </w:r>
            <w:r w:rsidR="00E622EB">
              <w:rPr>
                <w:b/>
                <w:bCs/>
                <w:i w:val="0"/>
                <w:iCs/>
                <w:noProof/>
                <w:sz w:val="16"/>
                <w:szCs w:val="16"/>
                <w:lang w:val="de-DE"/>
              </w:rPr>
              <w:t>:</w:t>
            </w:r>
            <w:r w:rsidRPr="005C1933">
              <w:rPr>
                <w:b/>
                <w:bCs/>
                <w:i w:val="0"/>
                <w:iCs/>
                <w:noProof/>
                <w:sz w:val="16"/>
                <w:szCs w:val="16"/>
                <w:lang w:val="de-DE"/>
              </w:rPr>
              <w:t xml:space="preserve"> </w:t>
            </w:r>
          </w:p>
          <w:p w14:paraId="1EB59DEB" w14:textId="77777777" w:rsidR="005C1933" w:rsidRPr="00061357" w:rsidRDefault="005C1933" w:rsidP="00B50BF3">
            <w:pPr>
              <w:pStyle w:val="InternormPTBU"/>
              <w:rPr>
                <w:noProof/>
                <w:sz w:val="16"/>
                <w:szCs w:val="16"/>
                <w:lang w:val="de-DE"/>
              </w:rPr>
            </w:pPr>
          </w:p>
          <w:p w14:paraId="5566343A" w14:textId="5F239FDE" w:rsidR="005C1933" w:rsidRPr="005C1933" w:rsidRDefault="00D60ACD" w:rsidP="005C1933">
            <w:pPr>
              <w:pStyle w:val="InternormPTBU"/>
              <w:rPr>
                <w:noProof/>
                <w:sz w:val="16"/>
                <w:szCs w:val="16"/>
                <w:lang w:val="de-DE"/>
              </w:rPr>
            </w:pPr>
            <w:r w:rsidRPr="00061357">
              <w:rPr>
                <w:noProof/>
                <w:sz w:val="16"/>
                <w:szCs w:val="16"/>
                <w:lang w:val="de-DE"/>
              </w:rPr>
              <w:t xml:space="preserve">Im </w:t>
            </w:r>
            <w:r w:rsidR="005C1933">
              <w:rPr>
                <w:noProof/>
                <w:sz w:val="16"/>
                <w:szCs w:val="16"/>
                <w:lang w:val="de-DE"/>
              </w:rPr>
              <w:t xml:space="preserve">Dezember </w:t>
            </w:r>
            <w:r w:rsidRPr="00061357">
              <w:rPr>
                <w:noProof/>
                <w:sz w:val="16"/>
                <w:szCs w:val="16"/>
                <w:lang w:val="de-DE"/>
              </w:rPr>
              <w:t>202</w:t>
            </w:r>
            <w:r w:rsidR="005C1933">
              <w:rPr>
                <w:noProof/>
                <w:sz w:val="16"/>
                <w:szCs w:val="16"/>
                <w:lang w:val="de-DE"/>
              </w:rPr>
              <w:t>1</w:t>
            </w:r>
            <w:r w:rsidRPr="00061357">
              <w:rPr>
                <w:noProof/>
                <w:sz w:val="16"/>
                <w:szCs w:val="16"/>
                <w:lang w:val="de-DE"/>
              </w:rPr>
              <w:t xml:space="preserve"> erwarb die IFN-Holding </w:t>
            </w:r>
            <w:r w:rsidR="005C1933">
              <w:rPr>
                <w:noProof/>
                <w:sz w:val="16"/>
                <w:szCs w:val="16"/>
                <w:lang w:val="de-DE"/>
              </w:rPr>
              <w:t>74,2</w:t>
            </w:r>
            <w:r w:rsidRPr="00061357">
              <w:rPr>
                <w:noProof/>
                <w:sz w:val="16"/>
                <w:szCs w:val="16"/>
                <w:lang w:val="de-DE"/>
              </w:rPr>
              <w:t xml:space="preserve"> Prozent der Anteile </w:t>
            </w:r>
            <w:r w:rsidR="005C1933" w:rsidRPr="005C1933">
              <w:rPr>
                <w:noProof/>
                <w:sz w:val="16"/>
                <w:szCs w:val="16"/>
                <w:lang w:val="de-DE"/>
              </w:rPr>
              <w:t>der</w:t>
            </w:r>
            <w:r w:rsidR="005C1933">
              <w:rPr>
                <w:noProof/>
                <w:sz w:val="16"/>
                <w:szCs w:val="16"/>
                <w:lang w:val="de-DE"/>
              </w:rPr>
              <w:t xml:space="preserve"> </w:t>
            </w:r>
            <w:r w:rsidR="005C1933" w:rsidRPr="005C1933">
              <w:rPr>
                <w:noProof/>
                <w:sz w:val="16"/>
                <w:szCs w:val="16"/>
                <w:lang w:val="de-DE"/>
              </w:rPr>
              <w:t>Neuffer Fenster + Türen GmbH. Das 1872 gegründete Stuttgarter Unternehmen ist</w:t>
            </w:r>
            <w:r w:rsidR="005C1933">
              <w:rPr>
                <w:noProof/>
                <w:sz w:val="16"/>
                <w:szCs w:val="16"/>
                <w:lang w:val="de-DE"/>
              </w:rPr>
              <w:t xml:space="preserve"> </w:t>
            </w:r>
            <w:r w:rsidR="005C1933" w:rsidRPr="005C1933">
              <w:rPr>
                <w:noProof/>
                <w:sz w:val="16"/>
                <w:szCs w:val="16"/>
                <w:lang w:val="de-DE"/>
              </w:rPr>
              <w:t>Europas führender Online-Händler und bietet über Shops wie fensterversand.com,</w:t>
            </w:r>
          </w:p>
          <w:p w14:paraId="6503350D" w14:textId="4CEE68B1" w:rsidR="00A34004" w:rsidRPr="005C1933" w:rsidRDefault="005C1933" w:rsidP="005C1933">
            <w:pPr>
              <w:pStyle w:val="InternormPTBU"/>
              <w:rPr>
                <w:noProof/>
                <w:sz w:val="16"/>
                <w:szCs w:val="16"/>
              </w:rPr>
            </w:pPr>
            <w:r w:rsidRPr="005C1933">
              <w:rPr>
                <w:noProof/>
                <w:sz w:val="16"/>
                <w:szCs w:val="16"/>
                <w:lang w:val="de-DE"/>
              </w:rPr>
              <w:t>fenetre24.com oder windows24.com Fenster, Türen und Sonnenschutz an.</w:t>
            </w:r>
          </w:p>
          <w:p w14:paraId="7537C6EB" w14:textId="77777777" w:rsidR="00D60ACD" w:rsidRPr="00061357" w:rsidRDefault="00D60ACD" w:rsidP="00B50BF3">
            <w:pPr>
              <w:pStyle w:val="InternormPTBU"/>
              <w:rPr>
                <w:noProof/>
                <w:sz w:val="16"/>
                <w:szCs w:val="16"/>
                <w:lang w:val="de-DE"/>
              </w:rPr>
            </w:pPr>
          </w:p>
          <w:p w14:paraId="1E796119" w14:textId="6B39488E" w:rsidR="00A34004" w:rsidRPr="00BA7013" w:rsidRDefault="00A34004" w:rsidP="00B50BF3">
            <w:pPr>
              <w:pStyle w:val="InternormPTBU"/>
              <w:rPr>
                <w:b/>
                <w:bCs/>
                <w:i w:val="0"/>
                <w:iCs/>
                <w:noProof/>
                <w:sz w:val="16"/>
                <w:szCs w:val="16"/>
                <w:lang w:val="de-DE"/>
              </w:rPr>
            </w:pPr>
            <w:r w:rsidRPr="00BA7013">
              <w:rPr>
                <w:b/>
                <w:bCs/>
                <w:i w:val="0"/>
                <w:iCs/>
                <w:noProof/>
                <w:sz w:val="16"/>
                <w:szCs w:val="16"/>
                <w:lang w:val="de-DE"/>
              </w:rPr>
              <w:t xml:space="preserve">Bildnachweis: </w:t>
            </w:r>
            <w:r w:rsidR="005C1933" w:rsidRPr="00BA7013">
              <w:rPr>
                <w:b/>
                <w:bCs/>
                <w:i w:val="0"/>
                <w:iCs/>
                <w:noProof/>
                <w:sz w:val="16"/>
                <w:szCs w:val="16"/>
                <w:lang w:val="de-DE"/>
              </w:rPr>
              <w:t xml:space="preserve"> Neuffer Fenster + Türen GmbH</w:t>
            </w:r>
          </w:p>
          <w:p w14:paraId="58658DD4" w14:textId="77777777" w:rsidR="00061357" w:rsidRDefault="00061357" w:rsidP="005C1933">
            <w:pPr>
              <w:pStyle w:val="InternormPTBU"/>
              <w:rPr>
                <w:noProof/>
                <w:sz w:val="16"/>
                <w:szCs w:val="16"/>
              </w:rPr>
            </w:pPr>
          </w:p>
          <w:p w14:paraId="47171069" w14:textId="7A66E4D4" w:rsidR="005C1933" w:rsidRPr="00061357" w:rsidRDefault="005C1933" w:rsidP="005C1933">
            <w:pPr>
              <w:pStyle w:val="InternormPTBU"/>
              <w:rPr>
                <w:noProof/>
                <w:sz w:val="16"/>
                <w:szCs w:val="16"/>
                <w:lang w:val="de-DE"/>
              </w:rPr>
            </w:pPr>
          </w:p>
        </w:tc>
      </w:tr>
      <w:tr w:rsidR="00B774B0" w:rsidRPr="00E84790" w14:paraId="381B6511" w14:textId="77777777" w:rsidTr="00B50BF3">
        <w:tc>
          <w:tcPr>
            <w:tcW w:w="3539" w:type="dxa"/>
            <w:vAlign w:val="bottom"/>
          </w:tcPr>
          <w:p w14:paraId="78D53AC7" w14:textId="77777777" w:rsidR="00B774B0" w:rsidRDefault="006C1A61" w:rsidP="00B50BF3">
            <w:pPr>
              <w:pStyle w:val="IFNPTBU"/>
              <w:jc w:val="right"/>
              <w:rPr>
                <w:noProof/>
              </w:rPr>
            </w:pPr>
            <w:r>
              <w:rPr>
                <w:noProof/>
              </w:rPr>
              <w:drawing>
                <wp:anchor distT="0" distB="0" distL="114300" distR="114300" simplePos="0" relativeHeight="251664384" behindDoc="1" locked="0" layoutInCell="1" allowOverlap="1" wp14:anchorId="17AC2C9D" wp14:editId="108C6532">
                  <wp:simplePos x="0" y="0"/>
                  <wp:positionH relativeFrom="column">
                    <wp:posOffset>83185</wp:posOffset>
                  </wp:positionH>
                  <wp:positionV relativeFrom="paragraph">
                    <wp:posOffset>-1442720</wp:posOffset>
                  </wp:positionV>
                  <wp:extent cx="1979930" cy="1320800"/>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lotterer_Binos Außenansic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930" cy="132080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273CE71F" w14:textId="77777777" w:rsidR="00A34004" w:rsidRPr="00061357" w:rsidRDefault="00A34004" w:rsidP="00B50BF3">
            <w:pPr>
              <w:pStyle w:val="InternormPTBU"/>
              <w:rPr>
                <w:noProof/>
                <w:sz w:val="16"/>
                <w:szCs w:val="16"/>
                <w:lang w:val="de-DE"/>
              </w:rPr>
            </w:pPr>
          </w:p>
          <w:p w14:paraId="667B496E" w14:textId="7AF50143" w:rsidR="00A34004" w:rsidRDefault="00A34004" w:rsidP="00B50BF3">
            <w:pPr>
              <w:pStyle w:val="InternormPTBU"/>
              <w:rPr>
                <w:b/>
                <w:bCs/>
                <w:i w:val="0"/>
                <w:iCs/>
                <w:noProof/>
                <w:sz w:val="16"/>
                <w:szCs w:val="16"/>
                <w:lang w:val="de-DE"/>
              </w:rPr>
            </w:pPr>
            <w:r w:rsidRPr="005C1933">
              <w:rPr>
                <w:b/>
                <w:bCs/>
                <w:i w:val="0"/>
                <w:iCs/>
                <w:noProof/>
                <w:sz w:val="16"/>
                <w:szCs w:val="16"/>
                <w:lang w:val="de-DE"/>
              </w:rPr>
              <w:t>IFN-Produktinnovationen</w:t>
            </w:r>
            <w:r w:rsidR="003902BA" w:rsidRPr="005C1933">
              <w:rPr>
                <w:b/>
                <w:bCs/>
                <w:i w:val="0"/>
                <w:iCs/>
                <w:noProof/>
                <w:sz w:val="16"/>
                <w:szCs w:val="16"/>
                <w:lang w:val="de-DE"/>
              </w:rPr>
              <w:t xml:space="preserve"> </w:t>
            </w:r>
            <w:r w:rsidR="00D60ACD" w:rsidRPr="005C1933">
              <w:rPr>
                <w:b/>
                <w:bCs/>
                <w:i w:val="0"/>
                <w:iCs/>
                <w:noProof/>
                <w:sz w:val="16"/>
                <w:szCs w:val="16"/>
                <w:lang w:val="de-DE"/>
              </w:rPr>
              <w:t>–</w:t>
            </w:r>
            <w:r w:rsidR="003902BA" w:rsidRPr="005C1933">
              <w:rPr>
                <w:b/>
                <w:bCs/>
                <w:i w:val="0"/>
                <w:iCs/>
                <w:noProof/>
                <w:sz w:val="16"/>
                <w:szCs w:val="16"/>
                <w:lang w:val="de-DE"/>
              </w:rPr>
              <w:t xml:space="preserve"> Schlottere</w:t>
            </w:r>
            <w:r w:rsidR="00D60ACD" w:rsidRPr="005C1933">
              <w:rPr>
                <w:b/>
                <w:bCs/>
                <w:i w:val="0"/>
                <w:iCs/>
                <w:noProof/>
                <w:sz w:val="16"/>
                <w:szCs w:val="16"/>
                <w:lang w:val="de-DE"/>
              </w:rPr>
              <w:t>r BLINOS Außen</w:t>
            </w:r>
            <w:r w:rsidR="003902BA" w:rsidRPr="005C1933">
              <w:rPr>
                <w:b/>
                <w:bCs/>
                <w:i w:val="0"/>
                <w:iCs/>
                <w:noProof/>
                <w:sz w:val="16"/>
                <w:szCs w:val="16"/>
                <w:lang w:val="de-DE"/>
              </w:rPr>
              <w:t>r</w:t>
            </w:r>
            <w:r w:rsidR="00D60ACD" w:rsidRPr="005C1933">
              <w:rPr>
                <w:b/>
                <w:bCs/>
                <w:i w:val="0"/>
                <w:iCs/>
                <w:noProof/>
                <w:sz w:val="16"/>
                <w:szCs w:val="16"/>
                <w:lang w:val="de-DE"/>
              </w:rPr>
              <w:t>ollo</w:t>
            </w:r>
            <w:r w:rsidR="00E622EB">
              <w:rPr>
                <w:b/>
                <w:bCs/>
                <w:i w:val="0"/>
                <w:iCs/>
                <w:noProof/>
                <w:sz w:val="16"/>
                <w:szCs w:val="16"/>
                <w:lang w:val="de-DE"/>
              </w:rPr>
              <w:t>:</w:t>
            </w:r>
          </w:p>
          <w:p w14:paraId="4B824465" w14:textId="77777777" w:rsidR="005C1933" w:rsidRPr="005C1933" w:rsidRDefault="005C1933" w:rsidP="00B50BF3">
            <w:pPr>
              <w:pStyle w:val="InternormPTBU"/>
              <w:rPr>
                <w:b/>
                <w:bCs/>
                <w:i w:val="0"/>
                <w:iCs/>
                <w:noProof/>
                <w:sz w:val="16"/>
                <w:szCs w:val="16"/>
                <w:lang w:val="de-DE"/>
              </w:rPr>
            </w:pPr>
          </w:p>
          <w:p w14:paraId="490A53DE" w14:textId="753BBDA2" w:rsidR="00A34004" w:rsidRPr="00061357" w:rsidRDefault="00D60ACD" w:rsidP="00B50BF3">
            <w:pPr>
              <w:pStyle w:val="InternormPTBU"/>
              <w:rPr>
                <w:noProof/>
                <w:sz w:val="16"/>
                <w:szCs w:val="16"/>
                <w:lang w:val="de-DE"/>
              </w:rPr>
            </w:pPr>
            <w:r w:rsidRPr="00061357">
              <w:rPr>
                <w:noProof/>
                <w:sz w:val="16"/>
                <w:szCs w:val="16"/>
                <w:lang w:val="de-DE"/>
              </w:rPr>
              <w:t xml:space="preserve">Schlotterer, der österreichische Marktführer </w:t>
            </w:r>
            <w:r w:rsidR="00C505A7" w:rsidRPr="00061357">
              <w:rPr>
                <w:noProof/>
                <w:sz w:val="16"/>
                <w:szCs w:val="16"/>
                <w:lang w:val="de-DE"/>
              </w:rPr>
              <w:t xml:space="preserve">für </w:t>
            </w:r>
            <w:r w:rsidRPr="00061357">
              <w:rPr>
                <w:noProof/>
                <w:sz w:val="16"/>
                <w:szCs w:val="16"/>
                <w:lang w:val="de-DE"/>
              </w:rPr>
              <w:t>außenliegende</w:t>
            </w:r>
            <w:r w:rsidR="00C505A7" w:rsidRPr="00061357">
              <w:rPr>
                <w:noProof/>
                <w:sz w:val="16"/>
                <w:szCs w:val="16"/>
                <w:lang w:val="de-DE"/>
              </w:rPr>
              <w:t>n</w:t>
            </w:r>
            <w:r w:rsidRPr="00061357">
              <w:rPr>
                <w:noProof/>
                <w:sz w:val="16"/>
                <w:szCs w:val="16"/>
                <w:lang w:val="de-DE"/>
              </w:rPr>
              <w:t xml:space="preserve"> Sonnenschutz, konnte seine führende Position am österreichischen Markt weiter ausbauen. Die Bedeutung von Sonnenschutz zur Vermeidung sommerlicher Überwärmung und Insektenschutz ist mittel- bis langfristig weiter im Steigen begriffen.</w:t>
            </w:r>
          </w:p>
          <w:p w14:paraId="0FE6DC6D" w14:textId="77777777" w:rsidR="00C505A7" w:rsidRPr="00061357" w:rsidRDefault="00C505A7" w:rsidP="00B50BF3">
            <w:pPr>
              <w:pStyle w:val="InternormPTBU"/>
              <w:rPr>
                <w:noProof/>
                <w:sz w:val="16"/>
                <w:szCs w:val="16"/>
                <w:lang w:val="de-DE"/>
              </w:rPr>
            </w:pPr>
          </w:p>
          <w:p w14:paraId="2C404171" w14:textId="678BFA2A" w:rsidR="00061357" w:rsidRPr="005C1933" w:rsidRDefault="00A34004" w:rsidP="00B50BF3">
            <w:pPr>
              <w:pStyle w:val="InternormPTBU"/>
              <w:rPr>
                <w:b/>
                <w:bCs/>
                <w:i w:val="0"/>
                <w:iCs/>
                <w:noProof/>
                <w:sz w:val="16"/>
                <w:szCs w:val="16"/>
                <w:lang w:val="de-DE"/>
              </w:rPr>
            </w:pPr>
            <w:r w:rsidRPr="005C1933">
              <w:rPr>
                <w:b/>
                <w:bCs/>
                <w:i w:val="0"/>
                <w:iCs/>
                <w:noProof/>
                <w:sz w:val="16"/>
                <w:szCs w:val="16"/>
                <w:lang w:val="de-DE"/>
              </w:rPr>
              <w:t>Bildnachweis: Schlotterer</w:t>
            </w:r>
          </w:p>
        </w:tc>
      </w:tr>
    </w:tbl>
    <w:p w14:paraId="3A47F8C8" w14:textId="55B8DE7D" w:rsidR="006C1A61" w:rsidRPr="00D60ACD" w:rsidRDefault="006C1A61">
      <w:pPr>
        <w:rPr>
          <w:rFonts w:cstheme="minorHAnsi"/>
        </w:rPr>
      </w:pPr>
    </w:p>
    <w:tbl>
      <w:tblPr>
        <w:tblW w:w="9557" w:type="dxa"/>
        <w:tblLook w:val="00A0" w:firstRow="1" w:lastRow="0" w:firstColumn="1" w:lastColumn="0" w:noHBand="0" w:noVBand="0"/>
      </w:tblPr>
      <w:tblGrid>
        <w:gridCol w:w="4928"/>
        <w:gridCol w:w="4629"/>
      </w:tblGrid>
      <w:tr w:rsidR="00512AC6" w:rsidRPr="00D07391" w14:paraId="3ED8F9D0" w14:textId="77777777" w:rsidTr="00F1750E">
        <w:tc>
          <w:tcPr>
            <w:tcW w:w="9557" w:type="dxa"/>
            <w:gridSpan w:val="2"/>
          </w:tcPr>
          <w:p w14:paraId="78490EB5" w14:textId="73C98F5A" w:rsidR="00061357" w:rsidRDefault="00061357" w:rsidP="00F1750E">
            <w:pPr>
              <w:spacing w:line="360" w:lineRule="auto"/>
              <w:rPr>
                <w:rFonts w:ascii="Arial" w:hAnsi="Arial" w:cs="Arial"/>
                <w:b/>
                <w:sz w:val="22"/>
                <w:szCs w:val="18"/>
              </w:rPr>
            </w:pPr>
          </w:p>
          <w:p w14:paraId="41B48482" w14:textId="77777777" w:rsidR="00061357" w:rsidRDefault="00061357" w:rsidP="00F1750E">
            <w:pPr>
              <w:spacing w:line="360" w:lineRule="auto"/>
              <w:rPr>
                <w:rFonts w:ascii="Arial" w:hAnsi="Arial" w:cs="Arial"/>
                <w:b/>
                <w:sz w:val="22"/>
                <w:szCs w:val="18"/>
              </w:rPr>
            </w:pPr>
          </w:p>
          <w:p w14:paraId="761FD91C" w14:textId="25C640E6" w:rsidR="00512AC6" w:rsidRPr="00EF61F8" w:rsidRDefault="00512AC6" w:rsidP="00F1750E">
            <w:pPr>
              <w:spacing w:line="360" w:lineRule="auto"/>
              <w:rPr>
                <w:rFonts w:ascii="Arial" w:hAnsi="Arial" w:cs="Arial"/>
                <w:b/>
                <w:sz w:val="22"/>
                <w:szCs w:val="18"/>
              </w:rPr>
            </w:pPr>
            <w:r w:rsidRPr="00EF61F8">
              <w:rPr>
                <w:rFonts w:ascii="Arial" w:hAnsi="Arial" w:cs="Arial"/>
                <w:b/>
                <w:sz w:val="22"/>
                <w:szCs w:val="18"/>
              </w:rPr>
              <w:t>Für nähere Informationen kontaktieren Sie bitte:</w:t>
            </w:r>
          </w:p>
        </w:tc>
      </w:tr>
      <w:tr w:rsidR="00512AC6" w:rsidRPr="00CC207F" w14:paraId="518A18C8" w14:textId="77777777" w:rsidTr="00F1750E">
        <w:tc>
          <w:tcPr>
            <w:tcW w:w="9557" w:type="dxa"/>
            <w:gridSpan w:val="2"/>
          </w:tcPr>
          <w:p w14:paraId="24F4771B" w14:textId="77777777" w:rsidR="00512AC6" w:rsidRPr="00CC207F" w:rsidRDefault="00512AC6" w:rsidP="00F1750E">
            <w:pPr>
              <w:spacing w:line="360" w:lineRule="auto"/>
              <w:rPr>
                <w:sz w:val="16"/>
                <w:szCs w:val="16"/>
              </w:rPr>
            </w:pPr>
          </w:p>
        </w:tc>
      </w:tr>
      <w:tr w:rsidR="00EF61F8" w:rsidRPr="00CC207F" w14:paraId="5A88ACA2" w14:textId="77777777" w:rsidTr="00F1750E">
        <w:tc>
          <w:tcPr>
            <w:tcW w:w="4928" w:type="dxa"/>
            <w:tcBorders>
              <w:top w:val="single" w:sz="2" w:space="0" w:color="808080"/>
              <w:left w:val="single" w:sz="2" w:space="0" w:color="808080"/>
              <w:bottom w:val="single" w:sz="2" w:space="0" w:color="808080"/>
              <w:right w:val="single" w:sz="2" w:space="0" w:color="808080"/>
            </w:tcBorders>
          </w:tcPr>
          <w:p w14:paraId="39E57F8E" w14:textId="77777777" w:rsidR="00EF61F8" w:rsidRPr="00EF61F8" w:rsidRDefault="00EF61F8" w:rsidP="00EF61F8">
            <w:pPr>
              <w:spacing w:before="40" w:line="360" w:lineRule="auto"/>
              <w:rPr>
                <w:rFonts w:ascii="Arial" w:hAnsi="Arial" w:cs="Arial"/>
                <w:b/>
                <w:sz w:val="20"/>
                <w:szCs w:val="18"/>
                <w:lang w:val="es-ES_tradnl"/>
              </w:rPr>
            </w:pPr>
            <w:proofErr w:type="spellStart"/>
            <w:r w:rsidRPr="00EF61F8">
              <w:rPr>
                <w:rFonts w:ascii="Arial" w:hAnsi="Arial" w:cs="Arial"/>
                <w:b/>
                <w:sz w:val="20"/>
                <w:szCs w:val="18"/>
                <w:lang w:val="es-ES_tradnl"/>
              </w:rPr>
              <w:t>Kontakt</w:t>
            </w:r>
            <w:proofErr w:type="spellEnd"/>
          </w:p>
          <w:p w14:paraId="345B4EB1" w14:textId="3AADE1F4" w:rsidR="00EF61F8" w:rsidRPr="00EF61F8" w:rsidRDefault="00EF61F8" w:rsidP="00EF61F8">
            <w:pPr>
              <w:rPr>
                <w:rFonts w:ascii="Arial" w:hAnsi="Arial" w:cs="Arial"/>
                <w:b/>
                <w:sz w:val="20"/>
                <w:szCs w:val="18"/>
                <w:lang w:val="es-ES_tradnl"/>
              </w:rPr>
            </w:pPr>
            <w:proofErr w:type="spellStart"/>
            <w:r w:rsidRPr="00EF61F8">
              <w:rPr>
                <w:rFonts w:ascii="Arial" w:hAnsi="Arial" w:cs="Arial"/>
                <w:b/>
                <w:sz w:val="20"/>
                <w:szCs w:val="18"/>
                <w:lang w:val="es-ES_tradnl"/>
              </w:rPr>
              <w:t>Mag</w:t>
            </w:r>
            <w:proofErr w:type="spellEnd"/>
            <w:r w:rsidRPr="00EF61F8">
              <w:rPr>
                <w:rFonts w:ascii="Arial" w:hAnsi="Arial" w:cs="Arial"/>
                <w:b/>
                <w:sz w:val="20"/>
                <w:szCs w:val="18"/>
                <w:lang w:val="es-ES_tradnl"/>
              </w:rPr>
              <w:t xml:space="preserve">. Christian </w:t>
            </w:r>
            <w:proofErr w:type="spellStart"/>
            <w:r w:rsidRPr="00EF61F8">
              <w:rPr>
                <w:rFonts w:ascii="Arial" w:hAnsi="Arial" w:cs="Arial"/>
                <w:b/>
                <w:sz w:val="20"/>
                <w:szCs w:val="18"/>
                <w:lang w:val="es-ES_tradnl"/>
              </w:rPr>
              <w:t>Klinger</w:t>
            </w:r>
            <w:proofErr w:type="spellEnd"/>
            <w:r w:rsidR="00900038">
              <w:rPr>
                <w:rFonts w:ascii="Arial" w:hAnsi="Arial" w:cs="Arial"/>
                <w:b/>
                <w:sz w:val="20"/>
                <w:szCs w:val="18"/>
                <w:lang w:val="es-ES_tradnl"/>
              </w:rPr>
              <w:t xml:space="preserve">, </w:t>
            </w:r>
            <w:proofErr w:type="spellStart"/>
            <w:r w:rsidR="00900038">
              <w:rPr>
                <w:rFonts w:ascii="Arial" w:hAnsi="Arial" w:cs="Arial"/>
                <w:b/>
                <w:sz w:val="20"/>
                <w:szCs w:val="18"/>
                <w:lang w:val="es-ES_tradnl"/>
              </w:rPr>
              <w:t>BSc</w:t>
            </w:r>
            <w:proofErr w:type="spellEnd"/>
          </w:p>
          <w:p w14:paraId="2DE6A98E" w14:textId="77777777" w:rsidR="00EF61F8" w:rsidRPr="00EF61F8" w:rsidRDefault="003902BA" w:rsidP="00EF61F8">
            <w:pPr>
              <w:rPr>
                <w:rFonts w:ascii="Arial" w:hAnsi="Arial" w:cs="Arial"/>
                <w:b/>
                <w:sz w:val="20"/>
                <w:szCs w:val="18"/>
                <w:lang w:val="es-ES_tradnl"/>
              </w:rPr>
            </w:pPr>
            <w:proofErr w:type="spellStart"/>
            <w:r>
              <w:rPr>
                <w:rFonts w:ascii="Arial" w:hAnsi="Arial" w:cs="Arial"/>
                <w:b/>
                <w:sz w:val="20"/>
                <w:szCs w:val="18"/>
                <w:lang w:val="es-ES_tradnl"/>
              </w:rPr>
              <w:t>Unternehmenss</w:t>
            </w:r>
            <w:r w:rsidR="00EF61F8" w:rsidRPr="00EF61F8">
              <w:rPr>
                <w:rFonts w:ascii="Arial" w:hAnsi="Arial" w:cs="Arial"/>
                <w:b/>
                <w:sz w:val="20"/>
                <w:szCs w:val="18"/>
                <w:lang w:val="es-ES_tradnl"/>
              </w:rPr>
              <w:t>precher</w:t>
            </w:r>
            <w:proofErr w:type="spellEnd"/>
            <w:r w:rsidR="00EF61F8" w:rsidRPr="00EF61F8">
              <w:rPr>
                <w:rFonts w:ascii="Arial" w:hAnsi="Arial" w:cs="Arial"/>
                <w:b/>
                <w:sz w:val="20"/>
                <w:szCs w:val="18"/>
                <w:lang w:val="es-ES_tradnl"/>
              </w:rPr>
              <w:t xml:space="preserve"> IFN-Holding AG</w:t>
            </w:r>
          </w:p>
          <w:p w14:paraId="05036A7B" w14:textId="77777777" w:rsidR="00EF61F8" w:rsidRPr="00EF61F8" w:rsidRDefault="00EF61F8" w:rsidP="00EF61F8">
            <w:pPr>
              <w:rPr>
                <w:rFonts w:ascii="Arial" w:hAnsi="Arial" w:cs="Arial"/>
                <w:sz w:val="20"/>
                <w:szCs w:val="18"/>
                <w:lang w:val="es-ES_tradnl"/>
              </w:rPr>
            </w:pPr>
            <w:proofErr w:type="spellStart"/>
            <w:r w:rsidRPr="00EF61F8">
              <w:rPr>
                <w:rFonts w:ascii="Arial" w:hAnsi="Arial" w:cs="Arial"/>
                <w:sz w:val="20"/>
                <w:szCs w:val="18"/>
                <w:lang w:val="es-ES_tradnl"/>
              </w:rPr>
              <w:t>Ganglgutstraße</w:t>
            </w:r>
            <w:proofErr w:type="spellEnd"/>
            <w:r w:rsidRPr="00EF61F8">
              <w:rPr>
                <w:rFonts w:ascii="Arial" w:hAnsi="Arial" w:cs="Arial"/>
                <w:sz w:val="20"/>
                <w:szCs w:val="18"/>
                <w:lang w:val="es-ES_tradnl"/>
              </w:rPr>
              <w:t xml:space="preserve"> 131</w:t>
            </w:r>
          </w:p>
          <w:p w14:paraId="6F18A581" w14:textId="77777777" w:rsidR="00EF61F8" w:rsidRPr="00EF61F8" w:rsidRDefault="00EF61F8" w:rsidP="00EF61F8">
            <w:pPr>
              <w:rPr>
                <w:rFonts w:ascii="Arial" w:hAnsi="Arial" w:cs="Arial"/>
                <w:sz w:val="20"/>
                <w:szCs w:val="18"/>
                <w:lang w:val="es-ES_tradnl"/>
              </w:rPr>
            </w:pPr>
            <w:r w:rsidRPr="00EF61F8">
              <w:rPr>
                <w:rFonts w:ascii="Arial" w:hAnsi="Arial" w:cs="Arial"/>
                <w:sz w:val="20"/>
                <w:szCs w:val="18"/>
                <w:lang w:val="es-ES_tradnl"/>
              </w:rPr>
              <w:t xml:space="preserve">4050 </w:t>
            </w:r>
            <w:proofErr w:type="spellStart"/>
            <w:r w:rsidRPr="00EF61F8">
              <w:rPr>
                <w:rFonts w:ascii="Arial" w:hAnsi="Arial" w:cs="Arial"/>
                <w:sz w:val="20"/>
                <w:szCs w:val="18"/>
                <w:lang w:val="es-ES_tradnl"/>
              </w:rPr>
              <w:t>Traun</w:t>
            </w:r>
            <w:proofErr w:type="spellEnd"/>
          </w:p>
          <w:p w14:paraId="1F92483E" w14:textId="77777777" w:rsidR="00EF61F8" w:rsidRPr="00EF61F8" w:rsidRDefault="00EF61F8" w:rsidP="00EF61F8">
            <w:pPr>
              <w:rPr>
                <w:rFonts w:ascii="Arial" w:hAnsi="Arial" w:cs="Arial"/>
                <w:sz w:val="20"/>
                <w:szCs w:val="18"/>
                <w:lang w:val="es-ES_tradnl"/>
              </w:rPr>
            </w:pPr>
            <w:r w:rsidRPr="00EF61F8">
              <w:rPr>
                <w:rFonts w:ascii="Arial" w:hAnsi="Arial" w:cs="Arial"/>
                <w:sz w:val="20"/>
                <w:szCs w:val="18"/>
                <w:lang w:val="es-ES_tradnl"/>
              </w:rPr>
              <w:t>Tel.: +43 7229 770-0</w:t>
            </w:r>
          </w:p>
          <w:p w14:paraId="5A4B2144" w14:textId="53D96148" w:rsidR="005C1933" w:rsidRDefault="00162120" w:rsidP="00EF61F8">
            <w:pPr>
              <w:rPr>
                <w:rFonts w:ascii="Arial" w:hAnsi="Arial" w:cs="Arial"/>
                <w:sz w:val="20"/>
                <w:szCs w:val="18"/>
                <w:lang w:val="es-ES_tradnl"/>
              </w:rPr>
            </w:pPr>
            <w:hyperlink r:id="rId13" w:history="1">
              <w:r w:rsidR="005C1933" w:rsidRPr="00DA1AD5">
                <w:rPr>
                  <w:rStyle w:val="Hyperlink"/>
                  <w:rFonts w:ascii="Arial" w:hAnsi="Arial" w:cs="Arial"/>
                  <w:sz w:val="20"/>
                  <w:szCs w:val="18"/>
                  <w:lang w:val="es-ES_tradnl"/>
                </w:rPr>
                <w:t>christian.klinger@ifn-holding.com</w:t>
              </w:r>
            </w:hyperlink>
          </w:p>
          <w:p w14:paraId="2A4A7A03" w14:textId="77777777" w:rsidR="005C1933" w:rsidRDefault="005C1933" w:rsidP="00EF61F8">
            <w:pPr>
              <w:rPr>
                <w:rFonts w:ascii="Arial" w:hAnsi="Arial" w:cs="Arial"/>
                <w:sz w:val="20"/>
                <w:szCs w:val="18"/>
                <w:lang w:val="es-ES_tradnl"/>
              </w:rPr>
            </w:pPr>
          </w:p>
          <w:p w14:paraId="1C27012C" w14:textId="77777777" w:rsidR="005C1933" w:rsidRDefault="005C1933" w:rsidP="00EF61F8">
            <w:pPr>
              <w:rPr>
                <w:rFonts w:ascii="Arial" w:hAnsi="Arial" w:cs="Arial"/>
                <w:sz w:val="20"/>
                <w:szCs w:val="18"/>
                <w:lang w:val="es-ES_tradnl"/>
              </w:rPr>
            </w:pPr>
          </w:p>
          <w:p w14:paraId="54A41866" w14:textId="77777777" w:rsidR="005C1933" w:rsidRPr="005C1933" w:rsidRDefault="005C1933" w:rsidP="005C1933">
            <w:pPr>
              <w:rPr>
                <w:rFonts w:ascii="Arial" w:hAnsi="Arial" w:cs="Arial"/>
                <w:b/>
                <w:bCs/>
                <w:sz w:val="20"/>
                <w:szCs w:val="18"/>
              </w:rPr>
            </w:pPr>
            <w:r w:rsidRPr="005C1933">
              <w:rPr>
                <w:rFonts w:ascii="Arial" w:hAnsi="Arial" w:cs="Arial"/>
                <w:b/>
                <w:bCs/>
                <w:sz w:val="20"/>
                <w:szCs w:val="18"/>
              </w:rPr>
              <w:t xml:space="preserve">Mag. Johann </w:t>
            </w:r>
            <w:proofErr w:type="spellStart"/>
            <w:r w:rsidRPr="005C1933">
              <w:rPr>
                <w:rFonts w:ascii="Arial" w:hAnsi="Arial" w:cs="Arial"/>
                <w:b/>
                <w:bCs/>
                <w:sz w:val="20"/>
                <w:szCs w:val="18"/>
              </w:rPr>
              <w:t>Habring</w:t>
            </w:r>
            <w:proofErr w:type="spellEnd"/>
            <w:r w:rsidRPr="005C1933">
              <w:rPr>
                <w:rFonts w:ascii="Arial" w:hAnsi="Arial" w:cs="Arial"/>
                <w:b/>
                <w:bCs/>
                <w:sz w:val="20"/>
                <w:szCs w:val="18"/>
              </w:rPr>
              <w:t>, MBA</w:t>
            </w:r>
          </w:p>
          <w:p w14:paraId="3648DD71" w14:textId="14A4099A" w:rsidR="005C1933" w:rsidRPr="005C1933" w:rsidRDefault="005C1933" w:rsidP="005C1933">
            <w:pPr>
              <w:rPr>
                <w:rFonts w:ascii="Arial" w:hAnsi="Arial" w:cs="Arial"/>
                <w:b/>
                <w:bCs/>
                <w:sz w:val="20"/>
                <w:szCs w:val="18"/>
              </w:rPr>
            </w:pPr>
            <w:r w:rsidRPr="005C1933">
              <w:rPr>
                <w:rFonts w:ascii="Arial" w:hAnsi="Arial" w:cs="Arial"/>
                <w:b/>
                <w:bCs/>
                <w:sz w:val="20"/>
                <w:szCs w:val="18"/>
              </w:rPr>
              <w:t xml:space="preserve">Vorstand </w:t>
            </w:r>
            <w:r>
              <w:rPr>
                <w:rFonts w:ascii="Arial" w:hAnsi="Arial" w:cs="Arial"/>
                <w:b/>
                <w:bCs/>
                <w:sz w:val="20"/>
                <w:szCs w:val="18"/>
              </w:rPr>
              <w:t xml:space="preserve">Finanzen </w:t>
            </w:r>
            <w:r w:rsidRPr="005C1933">
              <w:rPr>
                <w:rFonts w:ascii="Arial" w:hAnsi="Arial" w:cs="Arial"/>
                <w:b/>
                <w:bCs/>
                <w:sz w:val="20"/>
                <w:szCs w:val="18"/>
              </w:rPr>
              <w:t>IFN-Holding AG</w:t>
            </w:r>
          </w:p>
          <w:p w14:paraId="24641078" w14:textId="77777777" w:rsidR="005C1933" w:rsidRPr="005C1933" w:rsidRDefault="005C1933" w:rsidP="005C1933">
            <w:pPr>
              <w:rPr>
                <w:rFonts w:ascii="Arial" w:hAnsi="Arial" w:cs="Arial"/>
                <w:sz w:val="20"/>
                <w:szCs w:val="18"/>
              </w:rPr>
            </w:pPr>
            <w:proofErr w:type="spellStart"/>
            <w:r w:rsidRPr="005C1933">
              <w:rPr>
                <w:rFonts w:ascii="Arial" w:hAnsi="Arial" w:cs="Arial"/>
                <w:sz w:val="20"/>
                <w:szCs w:val="18"/>
              </w:rPr>
              <w:t>Ganglgutstraße</w:t>
            </w:r>
            <w:proofErr w:type="spellEnd"/>
            <w:r w:rsidRPr="005C1933">
              <w:rPr>
                <w:rFonts w:ascii="Arial" w:hAnsi="Arial" w:cs="Arial"/>
                <w:sz w:val="20"/>
                <w:szCs w:val="18"/>
              </w:rPr>
              <w:t xml:space="preserve"> 131</w:t>
            </w:r>
          </w:p>
          <w:p w14:paraId="2DD88BF5" w14:textId="77777777" w:rsidR="005C1933" w:rsidRPr="005C1933" w:rsidRDefault="005C1933" w:rsidP="005C1933">
            <w:pPr>
              <w:rPr>
                <w:rFonts w:ascii="Arial" w:hAnsi="Arial" w:cs="Arial"/>
                <w:sz w:val="20"/>
                <w:szCs w:val="18"/>
              </w:rPr>
            </w:pPr>
            <w:r w:rsidRPr="005C1933">
              <w:rPr>
                <w:rFonts w:ascii="Arial" w:hAnsi="Arial" w:cs="Arial"/>
                <w:sz w:val="20"/>
                <w:szCs w:val="18"/>
              </w:rPr>
              <w:t>4050 Traun</w:t>
            </w:r>
          </w:p>
          <w:p w14:paraId="677E10F7" w14:textId="77777777" w:rsidR="005C1933" w:rsidRPr="005C1933" w:rsidRDefault="005C1933" w:rsidP="005C1933">
            <w:pPr>
              <w:rPr>
                <w:rFonts w:ascii="Arial" w:hAnsi="Arial" w:cs="Arial"/>
                <w:sz w:val="20"/>
                <w:szCs w:val="18"/>
              </w:rPr>
            </w:pPr>
            <w:r w:rsidRPr="005C1933">
              <w:rPr>
                <w:rFonts w:ascii="Arial" w:hAnsi="Arial" w:cs="Arial"/>
                <w:sz w:val="20"/>
                <w:szCs w:val="18"/>
              </w:rPr>
              <w:t>Tel.: +43 7229 770-0</w:t>
            </w:r>
          </w:p>
          <w:p w14:paraId="4C9AC277" w14:textId="0B41D04F" w:rsidR="00EF61F8" w:rsidRDefault="00162120" w:rsidP="005C1933">
            <w:pPr>
              <w:rPr>
                <w:rFonts w:ascii="Arial" w:hAnsi="Arial" w:cs="Arial"/>
                <w:sz w:val="20"/>
                <w:szCs w:val="18"/>
              </w:rPr>
            </w:pPr>
            <w:hyperlink r:id="rId14" w:history="1">
              <w:r w:rsidR="005C1933" w:rsidRPr="00DA1AD5">
                <w:rPr>
                  <w:rStyle w:val="Hyperlink"/>
                  <w:rFonts w:ascii="Arial" w:hAnsi="Arial" w:cs="Arial"/>
                  <w:sz w:val="20"/>
                  <w:szCs w:val="18"/>
                </w:rPr>
                <w:t>johann.habring@ifn-holding.com</w:t>
              </w:r>
            </w:hyperlink>
            <w:r w:rsidR="00EF61F8" w:rsidRPr="00EF61F8">
              <w:rPr>
                <w:rFonts w:ascii="Arial" w:hAnsi="Arial" w:cs="Arial"/>
                <w:sz w:val="20"/>
                <w:szCs w:val="18"/>
              </w:rPr>
              <w:t xml:space="preserve"> </w:t>
            </w:r>
          </w:p>
          <w:p w14:paraId="49EA2819" w14:textId="74110932" w:rsidR="005C1933" w:rsidRPr="00EF61F8" w:rsidRDefault="005C1933" w:rsidP="005C1933">
            <w:pPr>
              <w:rPr>
                <w:rFonts w:ascii="Arial" w:hAnsi="Arial" w:cs="Arial"/>
                <w:sz w:val="20"/>
                <w:szCs w:val="18"/>
              </w:rPr>
            </w:pPr>
          </w:p>
        </w:tc>
        <w:tc>
          <w:tcPr>
            <w:tcW w:w="4629" w:type="dxa"/>
            <w:tcBorders>
              <w:top w:val="single" w:sz="2" w:space="0" w:color="808080"/>
              <w:left w:val="single" w:sz="2" w:space="0" w:color="808080"/>
              <w:bottom w:val="single" w:sz="2" w:space="0" w:color="808080"/>
              <w:right w:val="single" w:sz="2" w:space="0" w:color="808080"/>
            </w:tcBorders>
          </w:tcPr>
          <w:p w14:paraId="37111C0D" w14:textId="77777777" w:rsidR="00EF61F8" w:rsidRPr="009A38D6" w:rsidRDefault="00EF61F8" w:rsidP="00BD1C41">
            <w:pPr>
              <w:spacing w:before="40" w:line="360" w:lineRule="auto"/>
              <w:rPr>
                <w:rFonts w:ascii="Arial" w:hAnsi="Arial" w:cs="Arial"/>
                <w:b/>
                <w:sz w:val="20"/>
                <w:szCs w:val="22"/>
              </w:rPr>
            </w:pPr>
            <w:r w:rsidRPr="009A38D6">
              <w:rPr>
                <w:rFonts w:ascii="Arial" w:hAnsi="Arial" w:cs="Arial"/>
                <w:b/>
                <w:sz w:val="20"/>
                <w:szCs w:val="22"/>
              </w:rPr>
              <w:t>Pressekontakt</w:t>
            </w:r>
          </w:p>
          <w:p w14:paraId="266DF7D0" w14:textId="77777777" w:rsidR="00EF61F8" w:rsidRPr="009A38D6" w:rsidRDefault="00EF61F8" w:rsidP="00EF61F8">
            <w:pPr>
              <w:rPr>
                <w:rFonts w:ascii="Arial" w:hAnsi="Arial" w:cs="Arial"/>
                <w:b/>
                <w:color w:val="000000" w:themeColor="text1"/>
                <w:sz w:val="20"/>
                <w:szCs w:val="22"/>
              </w:rPr>
            </w:pPr>
            <w:r w:rsidRPr="009A38D6">
              <w:rPr>
                <w:rFonts w:ascii="Arial" w:hAnsi="Arial" w:cs="Arial"/>
                <w:b/>
                <w:color w:val="000000" w:themeColor="text1"/>
                <w:sz w:val="20"/>
                <w:szCs w:val="22"/>
              </w:rPr>
              <w:t xml:space="preserve">Jonas Loewe, </w:t>
            </w:r>
            <w:proofErr w:type="spellStart"/>
            <w:r w:rsidRPr="009A38D6">
              <w:rPr>
                <w:rFonts w:ascii="Arial" w:hAnsi="Arial" w:cs="Arial"/>
                <w:b/>
                <w:color w:val="000000" w:themeColor="text1"/>
                <w:sz w:val="20"/>
                <w:szCs w:val="22"/>
              </w:rPr>
              <w:t>MSc</w:t>
            </w:r>
            <w:proofErr w:type="spellEnd"/>
          </w:p>
          <w:p w14:paraId="63C8BF47" w14:textId="4B6A86A0" w:rsidR="006A7605" w:rsidRPr="009A38D6" w:rsidRDefault="007E1C64" w:rsidP="00EF61F8">
            <w:pPr>
              <w:rPr>
                <w:rFonts w:ascii="Arial" w:hAnsi="Arial" w:cs="Arial"/>
                <w:b/>
                <w:color w:val="000000" w:themeColor="text1"/>
                <w:sz w:val="20"/>
                <w:szCs w:val="22"/>
              </w:rPr>
            </w:pPr>
            <w:r w:rsidRPr="009A38D6">
              <w:rPr>
                <w:rFonts w:ascii="Arial" w:hAnsi="Arial" w:cs="Arial"/>
                <w:b/>
                <w:color w:val="000000" w:themeColor="text1"/>
                <w:sz w:val="20"/>
                <w:szCs w:val="22"/>
              </w:rPr>
              <w:t xml:space="preserve">Managing </w:t>
            </w:r>
            <w:proofErr w:type="spellStart"/>
            <w:r w:rsidRPr="009A38D6">
              <w:rPr>
                <w:rFonts w:ascii="Arial" w:hAnsi="Arial" w:cs="Arial"/>
                <w:b/>
                <w:color w:val="000000" w:themeColor="text1"/>
                <w:sz w:val="20"/>
                <w:szCs w:val="22"/>
              </w:rPr>
              <w:t>Director</w:t>
            </w:r>
            <w:proofErr w:type="spellEnd"/>
          </w:p>
          <w:p w14:paraId="275EE308" w14:textId="0492F9D6" w:rsidR="00EF61F8" w:rsidRPr="00EF61F8" w:rsidRDefault="007E1C64" w:rsidP="00EF61F8">
            <w:pPr>
              <w:rPr>
                <w:rFonts w:ascii="Arial" w:hAnsi="Arial" w:cs="Arial"/>
                <w:color w:val="000000" w:themeColor="text1"/>
                <w:sz w:val="20"/>
                <w:szCs w:val="22"/>
                <w:lang w:val="es-ES_tradnl"/>
              </w:rPr>
            </w:pPr>
            <w:proofErr w:type="spellStart"/>
            <w:r>
              <w:rPr>
                <w:rFonts w:ascii="Arial" w:hAnsi="Arial" w:cs="Arial"/>
                <w:color w:val="000000" w:themeColor="text1"/>
                <w:sz w:val="20"/>
                <w:szCs w:val="22"/>
                <w:lang w:val="es-ES_tradnl"/>
              </w:rPr>
              <w:t>Siezenheimer</w:t>
            </w:r>
            <w:proofErr w:type="spellEnd"/>
            <w:r w:rsidR="00841B79">
              <w:rPr>
                <w:rFonts w:ascii="Arial" w:hAnsi="Arial" w:cs="Arial"/>
                <w:color w:val="000000" w:themeColor="text1"/>
                <w:sz w:val="20"/>
                <w:szCs w:val="22"/>
                <w:lang w:val="es-ES_tradnl"/>
              </w:rPr>
              <w:t xml:space="preserve"> </w:t>
            </w:r>
            <w:proofErr w:type="spellStart"/>
            <w:r w:rsidR="00841B79">
              <w:rPr>
                <w:rFonts w:ascii="Arial" w:hAnsi="Arial" w:cs="Arial"/>
                <w:color w:val="000000" w:themeColor="text1"/>
                <w:sz w:val="20"/>
                <w:szCs w:val="22"/>
                <w:lang w:val="es-ES_tradnl"/>
              </w:rPr>
              <w:t>S</w:t>
            </w:r>
            <w:r>
              <w:rPr>
                <w:rFonts w:ascii="Arial" w:hAnsi="Arial" w:cs="Arial"/>
                <w:color w:val="000000" w:themeColor="text1"/>
                <w:sz w:val="20"/>
                <w:szCs w:val="22"/>
                <w:lang w:val="es-ES_tradnl"/>
              </w:rPr>
              <w:t>traße</w:t>
            </w:r>
            <w:proofErr w:type="spellEnd"/>
            <w:r>
              <w:rPr>
                <w:rFonts w:ascii="Arial" w:hAnsi="Arial" w:cs="Arial"/>
                <w:color w:val="000000" w:themeColor="text1"/>
                <w:sz w:val="20"/>
                <w:szCs w:val="22"/>
                <w:lang w:val="es-ES_tradnl"/>
              </w:rPr>
              <w:t xml:space="preserve"> 39a</w:t>
            </w:r>
          </w:p>
          <w:p w14:paraId="7E387462" w14:textId="77777777" w:rsidR="00EF61F8" w:rsidRPr="00EF61F8" w:rsidRDefault="00EF61F8" w:rsidP="00EF61F8">
            <w:pPr>
              <w:rPr>
                <w:rFonts w:ascii="Arial" w:hAnsi="Arial" w:cs="Arial"/>
                <w:color w:val="000000" w:themeColor="text1"/>
                <w:sz w:val="20"/>
                <w:szCs w:val="22"/>
                <w:lang w:val="es-ES_tradnl"/>
              </w:rPr>
            </w:pPr>
            <w:r w:rsidRPr="00EF61F8">
              <w:rPr>
                <w:rFonts w:ascii="Arial" w:hAnsi="Arial" w:cs="Arial"/>
                <w:color w:val="000000" w:themeColor="text1"/>
                <w:sz w:val="20"/>
                <w:szCs w:val="22"/>
                <w:lang w:val="es-ES_tradnl"/>
              </w:rPr>
              <w:t xml:space="preserve">5020 </w:t>
            </w:r>
            <w:proofErr w:type="spellStart"/>
            <w:r w:rsidRPr="00EF61F8">
              <w:rPr>
                <w:rFonts w:ascii="Arial" w:hAnsi="Arial" w:cs="Arial"/>
                <w:color w:val="000000" w:themeColor="text1"/>
                <w:sz w:val="20"/>
                <w:szCs w:val="22"/>
                <w:lang w:val="es-ES_tradnl"/>
              </w:rPr>
              <w:t>Salzburg</w:t>
            </w:r>
            <w:proofErr w:type="spellEnd"/>
          </w:p>
          <w:p w14:paraId="56D5C292" w14:textId="16BE635B" w:rsidR="00EF61F8" w:rsidRPr="00EF61F8" w:rsidRDefault="00EF61F8" w:rsidP="00EF61F8">
            <w:pPr>
              <w:rPr>
                <w:rFonts w:ascii="Arial" w:hAnsi="Arial" w:cs="Arial"/>
                <w:color w:val="000000" w:themeColor="text1"/>
                <w:sz w:val="20"/>
                <w:szCs w:val="22"/>
                <w:lang w:val="es-ES_tradnl"/>
              </w:rPr>
            </w:pPr>
            <w:r w:rsidRPr="00EF61F8">
              <w:rPr>
                <w:rFonts w:ascii="Arial" w:hAnsi="Arial" w:cs="Arial"/>
                <w:color w:val="000000" w:themeColor="text1"/>
                <w:sz w:val="20"/>
                <w:szCs w:val="22"/>
                <w:lang w:val="es-ES_tradnl"/>
              </w:rPr>
              <w:t>Tel.: +43 676</w:t>
            </w:r>
            <w:r w:rsidR="005F6296">
              <w:rPr>
                <w:rFonts w:ascii="Arial" w:hAnsi="Arial" w:cs="Arial"/>
                <w:color w:val="000000" w:themeColor="text1"/>
                <w:sz w:val="20"/>
                <w:szCs w:val="22"/>
                <w:lang w:val="es-ES_tradnl"/>
              </w:rPr>
              <w:t>-</w:t>
            </w:r>
            <w:r w:rsidRPr="00EF61F8">
              <w:rPr>
                <w:rFonts w:ascii="Arial" w:hAnsi="Arial" w:cs="Arial"/>
                <w:color w:val="000000" w:themeColor="text1"/>
                <w:sz w:val="20"/>
                <w:szCs w:val="22"/>
                <w:lang w:val="es-ES_tradnl"/>
              </w:rPr>
              <w:t xml:space="preserve">83 786 229 </w:t>
            </w:r>
          </w:p>
          <w:p w14:paraId="32A239F2" w14:textId="1CF99E54" w:rsidR="00EF61F8" w:rsidRDefault="00162120" w:rsidP="00EF61F8">
            <w:pPr>
              <w:spacing w:after="40"/>
              <w:rPr>
                <w:rStyle w:val="Hyperlink"/>
                <w:rFonts w:ascii="Arial" w:hAnsi="Arial" w:cs="Arial"/>
                <w:color w:val="000000" w:themeColor="text1"/>
                <w:sz w:val="20"/>
                <w:szCs w:val="22"/>
                <w:u w:val="none"/>
                <w:lang w:val="es-ES_tradnl"/>
              </w:rPr>
            </w:pPr>
            <w:hyperlink r:id="rId15" w:history="1">
              <w:r w:rsidR="005C1933" w:rsidRPr="00DA1AD5">
                <w:rPr>
                  <w:rStyle w:val="Hyperlink"/>
                  <w:rFonts w:ascii="Arial" w:hAnsi="Arial" w:cs="Arial"/>
                  <w:sz w:val="20"/>
                  <w:szCs w:val="22"/>
                  <w:lang w:val="es-ES_tradnl"/>
                </w:rPr>
                <w:t>jonas.loewe@plenos.at</w:t>
              </w:r>
            </w:hyperlink>
          </w:p>
          <w:p w14:paraId="61963553" w14:textId="76E10C4F" w:rsidR="005C1933" w:rsidRPr="00EF61F8" w:rsidRDefault="005C1933" w:rsidP="00EF61F8">
            <w:pPr>
              <w:spacing w:after="40"/>
              <w:rPr>
                <w:rFonts w:ascii="Arial" w:hAnsi="Arial" w:cs="Arial"/>
                <w:sz w:val="21"/>
                <w:szCs w:val="22"/>
                <w:lang w:val="es-ES_tradnl"/>
              </w:rPr>
            </w:pPr>
          </w:p>
        </w:tc>
      </w:tr>
    </w:tbl>
    <w:p w14:paraId="4853A9E1" w14:textId="77777777" w:rsidR="00855A66" w:rsidRDefault="00855A66" w:rsidP="00512AC6">
      <w:pPr>
        <w:pStyle w:val="IFNPTZwiti"/>
        <w:outlineLvl w:val="0"/>
        <w:rPr>
          <w:rFonts w:cstheme="minorHAnsi"/>
        </w:rPr>
      </w:pPr>
    </w:p>
    <w:sectPr w:rsidR="00855A66" w:rsidSect="00605511">
      <w:head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DADB5" w14:textId="77777777" w:rsidR="00162120" w:rsidRDefault="00162120" w:rsidP="008D7D56">
      <w:r>
        <w:separator/>
      </w:r>
    </w:p>
  </w:endnote>
  <w:endnote w:type="continuationSeparator" w:id="0">
    <w:p w14:paraId="717FA5AD" w14:textId="77777777" w:rsidR="00162120" w:rsidRDefault="00162120" w:rsidP="008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C5520" w14:textId="77777777" w:rsidR="00162120" w:rsidRDefault="00162120" w:rsidP="008D7D56">
      <w:r>
        <w:separator/>
      </w:r>
    </w:p>
  </w:footnote>
  <w:footnote w:type="continuationSeparator" w:id="0">
    <w:p w14:paraId="2701E206" w14:textId="77777777" w:rsidR="00162120" w:rsidRDefault="00162120" w:rsidP="008D7D56">
      <w:r>
        <w:continuationSeparator/>
      </w:r>
    </w:p>
  </w:footnote>
  <w:footnote w:id="1">
    <w:p w14:paraId="7ED9F36D" w14:textId="018502A7" w:rsidR="00FA4CA7" w:rsidRDefault="00FA4CA7">
      <w:pPr>
        <w:pStyle w:val="Funotentext"/>
      </w:pPr>
      <w:r w:rsidRPr="00FA4CA7">
        <w:rPr>
          <w:rStyle w:val="Funotenzeichen"/>
          <w:sz w:val="15"/>
          <w:szCs w:val="15"/>
        </w:rPr>
        <w:footnoteRef/>
      </w:r>
      <w:r w:rsidRPr="00FA4CA7">
        <w:rPr>
          <w:sz w:val="15"/>
          <w:szCs w:val="15"/>
        </w:rPr>
        <w:t xml:space="preserve"> Quelle: </w:t>
      </w:r>
      <w:r>
        <w:rPr>
          <w:sz w:val="15"/>
          <w:szCs w:val="15"/>
        </w:rPr>
        <w:t xml:space="preserve">APA / </w:t>
      </w:r>
      <w:r w:rsidRPr="00FA4CA7">
        <w:rPr>
          <w:sz w:val="15"/>
          <w:szCs w:val="15"/>
        </w:rPr>
        <w:t>EU ETS / Wegener Center</w:t>
      </w:r>
      <w:r>
        <w:rPr>
          <w:sz w:val="15"/>
          <w:szCs w:val="15"/>
        </w:rPr>
        <w:t xml:space="preserve"> (24.04.2022)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5B7D" w14:textId="77777777" w:rsidR="008D7D56" w:rsidRDefault="000A7C5F" w:rsidP="000A7C5F">
    <w:pPr>
      <w:pStyle w:val="Kopfzeile"/>
      <w:jc w:val="right"/>
    </w:pPr>
    <w:r w:rsidRPr="005E515B">
      <w:rPr>
        <w:rFonts w:ascii="HelveticaNeueLT Pro 45 Lt" w:hAnsi="HelveticaNeueLT Pro 45 Lt"/>
        <w:b/>
        <w:noProof/>
        <w:lang w:eastAsia="de-AT"/>
      </w:rPr>
      <w:drawing>
        <wp:inline distT="0" distB="0" distL="0" distR="0" wp14:anchorId="64766D6C" wp14:editId="2E50A9A4">
          <wp:extent cx="1247775" cy="666750"/>
          <wp:effectExtent l="0" t="0" r="0" b="0"/>
          <wp:docPr id="1" name="Bild 1" descr="IFN in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FN in 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p w14:paraId="7F4471E5" w14:textId="77777777" w:rsidR="00ED2863" w:rsidRPr="00C03666" w:rsidRDefault="00ED2863" w:rsidP="00ED2863">
    <w:pPr>
      <w:pStyle w:val="Kopfzeile"/>
      <w:jc w:val="right"/>
      <w:rPr>
        <w:rFonts w:ascii="Arial" w:hAnsi="Arial" w:cs="Arial"/>
        <w:b/>
        <w:color w:val="808080"/>
      </w:rPr>
    </w:pPr>
    <w:r w:rsidRPr="00C03666">
      <w:rPr>
        <w:rFonts w:ascii="Arial" w:hAnsi="Arial" w:cs="Arial"/>
        <w:b/>
        <w:color w:val="808080"/>
      </w:rPr>
      <w:t>PRESSEINFORMATION</w:t>
    </w:r>
  </w:p>
  <w:p w14:paraId="7FD253D3" w14:textId="4217AD57" w:rsidR="000A7C5F" w:rsidRPr="00C03666" w:rsidRDefault="00ED2863" w:rsidP="00ED2863">
    <w:pPr>
      <w:pStyle w:val="Kopfzeile"/>
      <w:rPr>
        <w:rFonts w:ascii="Arial" w:hAnsi="Arial" w:cs="Arial"/>
      </w:rPr>
    </w:pPr>
    <w:r w:rsidRPr="00C03666">
      <w:rPr>
        <w:rFonts w:ascii="Arial" w:hAnsi="Arial" w:cs="Arial"/>
        <w:b/>
        <w:color w:val="808080"/>
        <w:sz w:val="20"/>
        <w:szCs w:val="20"/>
      </w:rPr>
      <w:tab/>
    </w:r>
    <w:r w:rsidRPr="00C03666">
      <w:rPr>
        <w:rFonts w:ascii="Arial" w:hAnsi="Arial" w:cs="Arial"/>
        <w:b/>
        <w:color w:val="808080"/>
        <w:sz w:val="20"/>
        <w:szCs w:val="20"/>
      </w:rPr>
      <w:tab/>
    </w:r>
    <w:r w:rsidR="00071016">
      <w:rPr>
        <w:rFonts w:ascii="Arial" w:hAnsi="Arial" w:cs="Arial"/>
        <w:b/>
        <w:color w:val="808080"/>
        <w:sz w:val="20"/>
        <w:szCs w:val="20"/>
      </w:rPr>
      <w:t>Mai</w:t>
    </w:r>
    <w:r w:rsidRPr="00C03666">
      <w:rPr>
        <w:rFonts w:ascii="Arial" w:hAnsi="Arial" w:cs="Arial"/>
        <w:b/>
        <w:color w:val="808080"/>
        <w:sz w:val="20"/>
        <w:szCs w:val="20"/>
      </w:rPr>
      <w:t xml:space="preserve"> 20</w:t>
    </w:r>
    <w:r w:rsidR="00FC42B9">
      <w:rPr>
        <w:rFonts w:ascii="Arial" w:hAnsi="Arial" w:cs="Arial"/>
        <w:b/>
        <w:color w:val="808080"/>
        <w:sz w:val="20"/>
        <w:szCs w:val="20"/>
      </w:rPr>
      <w:t>2</w:t>
    </w:r>
    <w:r w:rsidR="000A345D">
      <w:rPr>
        <w:rFonts w:ascii="Arial" w:hAnsi="Arial" w:cs="Arial"/>
        <w:b/>
        <w:color w:val="808080"/>
        <w:sz w:val="20"/>
        <w:szCs w:val="20"/>
      </w:rPr>
      <w:t>2</w:t>
    </w:r>
  </w:p>
  <w:p w14:paraId="42E6CCC0" w14:textId="77777777" w:rsidR="000A7C5F" w:rsidRDefault="000A7C5F" w:rsidP="000A7C5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56"/>
    <w:rsid w:val="00000715"/>
    <w:rsid w:val="00002EE9"/>
    <w:rsid w:val="0001081A"/>
    <w:rsid w:val="000148FE"/>
    <w:rsid w:val="000168F4"/>
    <w:rsid w:val="00016CC3"/>
    <w:rsid w:val="00020CAD"/>
    <w:rsid w:val="0003283A"/>
    <w:rsid w:val="00032ED8"/>
    <w:rsid w:val="00033B11"/>
    <w:rsid w:val="000364F9"/>
    <w:rsid w:val="000413F6"/>
    <w:rsid w:val="00061357"/>
    <w:rsid w:val="00071016"/>
    <w:rsid w:val="00085BDC"/>
    <w:rsid w:val="00086B31"/>
    <w:rsid w:val="00086B3F"/>
    <w:rsid w:val="00094D07"/>
    <w:rsid w:val="000A345D"/>
    <w:rsid w:val="000A5D7A"/>
    <w:rsid w:val="000A7C5F"/>
    <w:rsid w:val="000B03BB"/>
    <w:rsid w:val="000B0748"/>
    <w:rsid w:val="000B33AD"/>
    <w:rsid w:val="000C1F9F"/>
    <w:rsid w:val="000C2F6A"/>
    <w:rsid w:val="000D09E1"/>
    <w:rsid w:val="000D5AC0"/>
    <w:rsid w:val="000D601D"/>
    <w:rsid w:val="000F22BF"/>
    <w:rsid w:val="000F5F74"/>
    <w:rsid w:val="000F7A97"/>
    <w:rsid w:val="001113B5"/>
    <w:rsid w:val="00111D82"/>
    <w:rsid w:val="00112332"/>
    <w:rsid w:val="001136D6"/>
    <w:rsid w:val="001210A4"/>
    <w:rsid w:val="00127E6A"/>
    <w:rsid w:val="0013228D"/>
    <w:rsid w:val="001476EF"/>
    <w:rsid w:val="00152B9E"/>
    <w:rsid w:val="00155058"/>
    <w:rsid w:val="00156307"/>
    <w:rsid w:val="00162120"/>
    <w:rsid w:val="00162197"/>
    <w:rsid w:val="00180135"/>
    <w:rsid w:val="00184339"/>
    <w:rsid w:val="00185049"/>
    <w:rsid w:val="00195BFD"/>
    <w:rsid w:val="00196DB1"/>
    <w:rsid w:val="001A0C2D"/>
    <w:rsid w:val="001B61D8"/>
    <w:rsid w:val="001C14C7"/>
    <w:rsid w:val="001D0DEA"/>
    <w:rsid w:val="001E28B5"/>
    <w:rsid w:val="001E47E9"/>
    <w:rsid w:val="001E6B13"/>
    <w:rsid w:val="001E7438"/>
    <w:rsid w:val="001F4F08"/>
    <w:rsid w:val="00206677"/>
    <w:rsid w:val="00210F2D"/>
    <w:rsid w:val="002178FB"/>
    <w:rsid w:val="00237512"/>
    <w:rsid w:val="00240C70"/>
    <w:rsid w:val="00245C17"/>
    <w:rsid w:val="0024701F"/>
    <w:rsid w:val="00250142"/>
    <w:rsid w:val="00251F8B"/>
    <w:rsid w:val="0025312B"/>
    <w:rsid w:val="00255A52"/>
    <w:rsid w:val="0026212D"/>
    <w:rsid w:val="00290019"/>
    <w:rsid w:val="002951EE"/>
    <w:rsid w:val="00295E59"/>
    <w:rsid w:val="002A5B1B"/>
    <w:rsid w:val="002A5F32"/>
    <w:rsid w:val="002B04B8"/>
    <w:rsid w:val="002B5081"/>
    <w:rsid w:val="002B64DF"/>
    <w:rsid w:val="002D09DD"/>
    <w:rsid w:val="002D58C8"/>
    <w:rsid w:val="002F1390"/>
    <w:rsid w:val="002F42F1"/>
    <w:rsid w:val="002F5986"/>
    <w:rsid w:val="00300D5F"/>
    <w:rsid w:val="003047ED"/>
    <w:rsid w:val="003151FE"/>
    <w:rsid w:val="00321A36"/>
    <w:rsid w:val="00324F5B"/>
    <w:rsid w:val="003270C8"/>
    <w:rsid w:val="00327228"/>
    <w:rsid w:val="003349A3"/>
    <w:rsid w:val="00334F7F"/>
    <w:rsid w:val="00336589"/>
    <w:rsid w:val="00342482"/>
    <w:rsid w:val="00343254"/>
    <w:rsid w:val="00345388"/>
    <w:rsid w:val="00353104"/>
    <w:rsid w:val="0036404C"/>
    <w:rsid w:val="00364DB1"/>
    <w:rsid w:val="00366E49"/>
    <w:rsid w:val="00371927"/>
    <w:rsid w:val="00373BA8"/>
    <w:rsid w:val="00380339"/>
    <w:rsid w:val="00380474"/>
    <w:rsid w:val="00383ABF"/>
    <w:rsid w:val="00384E09"/>
    <w:rsid w:val="003902BA"/>
    <w:rsid w:val="003939D1"/>
    <w:rsid w:val="00397B60"/>
    <w:rsid w:val="00397C61"/>
    <w:rsid w:val="003A10D2"/>
    <w:rsid w:val="003A19E6"/>
    <w:rsid w:val="003B1C8A"/>
    <w:rsid w:val="003B6B44"/>
    <w:rsid w:val="003C0C59"/>
    <w:rsid w:val="003C29D0"/>
    <w:rsid w:val="003E0372"/>
    <w:rsid w:val="003F2912"/>
    <w:rsid w:val="00410154"/>
    <w:rsid w:val="00414675"/>
    <w:rsid w:val="00416596"/>
    <w:rsid w:val="004205D6"/>
    <w:rsid w:val="004207D4"/>
    <w:rsid w:val="0042362B"/>
    <w:rsid w:val="00437033"/>
    <w:rsid w:val="00442F6C"/>
    <w:rsid w:val="0044605C"/>
    <w:rsid w:val="00457A41"/>
    <w:rsid w:val="004710A4"/>
    <w:rsid w:val="0047499C"/>
    <w:rsid w:val="00475146"/>
    <w:rsid w:val="00475B5B"/>
    <w:rsid w:val="004833C6"/>
    <w:rsid w:val="0048400A"/>
    <w:rsid w:val="0049243E"/>
    <w:rsid w:val="004944FA"/>
    <w:rsid w:val="004B063E"/>
    <w:rsid w:val="004B2F1C"/>
    <w:rsid w:val="004B3AE2"/>
    <w:rsid w:val="004B6235"/>
    <w:rsid w:val="004B6E64"/>
    <w:rsid w:val="004D116C"/>
    <w:rsid w:val="004D194E"/>
    <w:rsid w:val="004D1E79"/>
    <w:rsid w:val="004D4463"/>
    <w:rsid w:val="004D7B3C"/>
    <w:rsid w:val="004D7B6D"/>
    <w:rsid w:val="004D7FC1"/>
    <w:rsid w:val="004E348B"/>
    <w:rsid w:val="004E35EA"/>
    <w:rsid w:val="004F0A28"/>
    <w:rsid w:val="004F3D06"/>
    <w:rsid w:val="005028DB"/>
    <w:rsid w:val="00502A50"/>
    <w:rsid w:val="00504D1D"/>
    <w:rsid w:val="00506A9B"/>
    <w:rsid w:val="00506EDB"/>
    <w:rsid w:val="00512AC6"/>
    <w:rsid w:val="00512CFE"/>
    <w:rsid w:val="00523FBA"/>
    <w:rsid w:val="00535A22"/>
    <w:rsid w:val="00537CBD"/>
    <w:rsid w:val="00545F5C"/>
    <w:rsid w:val="0055349F"/>
    <w:rsid w:val="0056184C"/>
    <w:rsid w:val="00561D21"/>
    <w:rsid w:val="00563629"/>
    <w:rsid w:val="00567A5F"/>
    <w:rsid w:val="00574C1D"/>
    <w:rsid w:val="0057526D"/>
    <w:rsid w:val="0057797D"/>
    <w:rsid w:val="00586420"/>
    <w:rsid w:val="005936C6"/>
    <w:rsid w:val="005A1E3E"/>
    <w:rsid w:val="005B08EE"/>
    <w:rsid w:val="005B5EED"/>
    <w:rsid w:val="005B7259"/>
    <w:rsid w:val="005C15AB"/>
    <w:rsid w:val="005C1933"/>
    <w:rsid w:val="005D41CD"/>
    <w:rsid w:val="005E4CE4"/>
    <w:rsid w:val="005F081D"/>
    <w:rsid w:val="005F6296"/>
    <w:rsid w:val="00604832"/>
    <w:rsid w:val="00605511"/>
    <w:rsid w:val="006059C5"/>
    <w:rsid w:val="00607CEA"/>
    <w:rsid w:val="00615255"/>
    <w:rsid w:val="0062017B"/>
    <w:rsid w:val="00621893"/>
    <w:rsid w:val="006218F2"/>
    <w:rsid w:val="00624339"/>
    <w:rsid w:val="00626122"/>
    <w:rsid w:val="00637606"/>
    <w:rsid w:val="00640639"/>
    <w:rsid w:val="00644EAA"/>
    <w:rsid w:val="006531AC"/>
    <w:rsid w:val="006536E2"/>
    <w:rsid w:val="00654A2E"/>
    <w:rsid w:val="00654E9F"/>
    <w:rsid w:val="00655E27"/>
    <w:rsid w:val="0066173B"/>
    <w:rsid w:val="00662B13"/>
    <w:rsid w:val="00662FF5"/>
    <w:rsid w:val="00663051"/>
    <w:rsid w:val="006653A8"/>
    <w:rsid w:val="00673D6D"/>
    <w:rsid w:val="006744EB"/>
    <w:rsid w:val="006776F8"/>
    <w:rsid w:val="00694CE6"/>
    <w:rsid w:val="006A154D"/>
    <w:rsid w:val="006A7590"/>
    <w:rsid w:val="006A7605"/>
    <w:rsid w:val="006B7269"/>
    <w:rsid w:val="006B7F0A"/>
    <w:rsid w:val="006C1A61"/>
    <w:rsid w:val="006D5535"/>
    <w:rsid w:val="006E0669"/>
    <w:rsid w:val="006E294F"/>
    <w:rsid w:val="006E3A7C"/>
    <w:rsid w:val="006F106C"/>
    <w:rsid w:val="006F2C5B"/>
    <w:rsid w:val="006F54C6"/>
    <w:rsid w:val="00707FD5"/>
    <w:rsid w:val="007120AD"/>
    <w:rsid w:val="00715CBD"/>
    <w:rsid w:val="00732724"/>
    <w:rsid w:val="007350DA"/>
    <w:rsid w:val="00737622"/>
    <w:rsid w:val="00750314"/>
    <w:rsid w:val="0075109E"/>
    <w:rsid w:val="007526FE"/>
    <w:rsid w:val="007567E6"/>
    <w:rsid w:val="007702A0"/>
    <w:rsid w:val="00772877"/>
    <w:rsid w:val="007803B0"/>
    <w:rsid w:val="00786A18"/>
    <w:rsid w:val="00787D5B"/>
    <w:rsid w:val="00792E1A"/>
    <w:rsid w:val="007A2A4F"/>
    <w:rsid w:val="007A45F8"/>
    <w:rsid w:val="007A5B76"/>
    <w:rsid w:val="007B0C0D"/>
    <w:rsid w:val="007B7A0F"/>
    <w:rsid w:val="007D27D9"/>
    <w:rsid w:val="007D3845"/>
    <w:rsid w:val="007E1C64"/>
    <w:rsid w:val="007E2217"/>
    <w:rsid w:val="007F57F1"/>
    <w:rsid w:val="007F65C9"/>
    <w:rsid w:val="0080385D"/>
    <w:rsid w:val="008047E3"/>
    <w:rsid w:val="00805051"/>
    <w:rsid w:val="00806366"/>
    <w:rsid w:val="00826FC7"/>
    <w:rsid w:val="00840AEF"/>
    <w:rsid w:val="00841B79"/>
    <w:rsid w:val="00855A66"/>
    <w:rsid w:val="00872F3D"/>
    <w:rsid w:val="00876CF7"/>
    <w:rsid w:val="00891150"/>
    <w:rsid w:val="00894CEA"/>
    <w:rsid w:val="008A0F2E"/>
    <w:rsid w:val="008B4135"/>
    <w:rsid w:val="008B5EC1"/>
    <w:rsid w:val="008B61D9"/>
    <w:rsid w:val="008C1F7C"/>
    <w:rsid w:val="008D2F1E"/>
    <w:rsid w:val="008D4A9C"/>
    <w:rsid w:val="008D7D56"/>
    <w:rsid w:val="008E01D5"/>
    <w:rsid w:val="008E3F6D"/>
    <w:rsid w:val="008E7514"/>
    <w:rsid w:val="008F0E62"/>
    <w:rsid w:val="008F4AE0"/>
    <w:rsid w:val="008F5CB8"/>
    <w:rsid w:val="008F74C1"/>
    <w:rsid w:val="00900038"/>
    <w:rsid w:val="00902B1C"/>
    <w:rsid w:val="00906199"/>
    <w:rsid w:val="009072B1"/>
    <w:rsid w:val="00914CAE"/>
    <w:rsid w:val="009245E5"/>
    <w:rsid w:val="0092619A"/>
    <w:rsid w:val="0093201B"/>
    <w:rsid w:val="009330B7"/>
    <w:rsid w:val="0093631F"/>
    <w:rsid w:val="009406D2"/>
    <w:rsid w:val="00944468"/>
    <w:rsid w:val="00946EB4"/>
    <w:rsid w:val="00953FC6"/>
    <w:rsid w:val="0097397C"/>
    <w:rsid w:val="00975274"/>
    <w:rsid w:val="00987181"/>
    <w:rsid w:val="0098730B"/>
    <w:rsid w:val="009905B6"/>
    <w:rsid w:val="009A38D6"/>
    <w:rsid w:val="009C16A8"/>
    <w:rsid w:val="009C24AF"/>
    <w:rsid w:val="009D6139"/>
    <w:rsid w:val="009E158F"/>
    <w:rsid w:val="009E2765"/>
    <w:rsid w:val="009E4345"/>
    <w:rsid w:val="009E64AA"/>
    <w:rsid w:val="009F1C13"/>
    <w:rsid w:val="009F31E9"/>
    <w:rsid w:val="009F7951"/>
    <w:rsid w:val="00A0580A"/>
    <w:rsid w:val="00A24901"/>
    <w:rsid w:val="00A24A49"/>
    <w:rsid w:val="00A252EE"/>
    <w:rsid w:val="00A34004"/>
    <w:rsid w:val="00A35E89"/>
    <w:rsid w:val="00A43998"/>
    <w:rsid w:val="00A4538D"/>
    <w:rsid w:val="00A46DDA"/>
    <w:rsid w:val="00A53206"/>
    <w:rsid w:val="00A54983"/>
    <w:rsid w:val="00A635E1"/>
    <w:rsid w:val="00A64F3E"/>
    <w:rsid w:val="00A71D94"/>
    <w:rsid w:val="00A828C8"/>
    <w:rsid w:val="00A92C3E"/>
    <w:rsid w:val="00A94421"/>
    <w:rsid w:val="00A97750"/>
    <w:rsid w:val="00A97E74"/>
    <w:rsid w:val="00AB0381"/>
    <w:rsid w:val="00AB36D5"/>
    <w:rsid w:val="00AB3A1B"/>
    <w:rsid w:val="00AC2362"/>
    <w:rsid w:val="00AC7E89"/>
    <w:rsid w:val="00AD0ED2"/>
    <w:rsid w:val="00AD2233"/>
    <w:rsid w:val="00AE632B"/>
    <w:rsid w:val="00AF0DFE"/>
    <w:rsid w:val="00AF12D1"/>
    <w:rsid w:val="00AF3CE7"/>
    <w:rsid w:val="00AF4D79"/>
    <w:rsid w:val="00AF7E53"/>
    <w:rsid w:val="00B03B75"/>
    <w:rsid w:val="00B05307"/>
    <w:rsid w:val="00B1676A"/>
    <w:rsid w:val="00B21833"/>
    <w:rsid w:val="00B23068"/>
    <w:rsid w:val="00B2696C"/>
    <w:rsid w:val="00B3006D"/>
    <w:rsid w:val="00B40DA6"/>
    <w:rsid w:val="00B417B8"/>
    <w:rsid w:val="00B43744"/>
    <w:rsid w:val="00B47390"/>
    <w:rsid w:val="00B50601"/>
    <w:rsid w:val="00B50BF3"/>
    <w:rsid w:val="00B56D97"/>
    <w:rsid w:val="00B61DC4"/>
    <w:rsid w:val="00B650B7"/>
    <w:rsid w:val="00B7006E"/>
    <w:rsid w:val="00B71D88"/>
    <w:rsid w:val="00B75ACF"/>
    <w:rsid w:val="00B774B0"/>
    <w:rsid w:val="00B9288D"/>
    <w:rsid w:val="00B96057"/>
    <w:rsid w:val="00BA046E"/>
    <w:rsid w:val="00BA7013"/>
    <w:rsid w:val="00BB34A0"/>
    <w:rsid w:val="00BB35F5"/>
    <w:rsid w:val="00BB5ED6"/>
    <w:rsid w:val="00BC1339"/>
    <w:rsid w:val="00BC194E"/>
    <w:rsid w:val="00BC2502"/>
    <w:rsid w:val="00BD11FB"/>
    <w:rsid w:val="00BD1C41"/>
    <w:rsid w:val="00BD43DD"/>
    <w:rsid w:val="00BD445E"/>
    <w:rsid w:val="00BE2848"/>
    <w:rsid w:val="00BE62E0"/>
    <w:rsid w:val="00BE76C5"/>
    <w:rsid w:val="00C03666"/>
    <w:rsid w:val="00C03C3A"/>
    <w:rsid w:val="00C045E7"/>
    <w:rsid w:val="00C06C40"/>
    <w:rsid w:val="00C153C2"/>
    <w:rsid w:val="00C17784"/>
    <w:rsid w:val="00C23E7D"/>
    <w:rsid w:val="00C24941"/>
    <w:rsid w:val="00C25A2D"/>
    <w:rsid w:val="00C42321"/>
    <w:rsid w:val="00C46063"/>
    <w:rsid w:val="00C461B9"/>
    <w:rsid w:val="00C505A7"/>
    <w:rsid w:val="00C5745E"/>
    <w:rsid w:val="00C6679D"/>
    <w:rsid w:val="00C737A7"/>
    <w:rsid w:val="00C80D05"/>
    <w:rsid w:val="00C83747"/>
    <w:rsid w:val="00C90022"/>
    <w:rsid w:val="00C90DF4"/>
    <w:rsid w:val="00C94258"/>
    <w:rsid w:val="00CA07D0"/>
    <w:rsid w:val="00CA3F0C"/>
    <w:rsid w:val="00CA4B16"/>
    <w:rsid w:val="00CA57C1"/>
    <w:rsid w:val="00CB149D"/>
    <w:rsid w:val="00CB7744"/>
    <w:rsid w:val="00CC1796"/>
    <w:rsid w:val="00CD00BD"/>
    <w:rsid w:val="00CD32AC"/>
    <w:rsid w:val="00CD63C5"/>
    <w:rsid w:val="00CD6EFB"/>
    <w:rsid w:val="00CE282C"/>
    <w:rsid w:val="00CF28F7"/>
    <w:rsid w:val="00CF341D"/>
    <w:rsid w:val="00D03F20"/>
    <w:rsid w:val="00D05D86"/>
    <w:rsid w:val="00D07391"/>
    <w:rsid w:val="00D15926"/>
    <w:rsid w:val="00D2242D"/>
    <w:rsid w:val="00D30694"/>
    <w:rsid w:val="00D34E2F"/>
    <w:rsid w:val="00D354A4"/>
    <w:rsid w:val="00D3586D"/>
    <w:rsid w:val="00D36534"/>
    <w:rsid w:val="00D36F41"/>
    <w:rsid w:val="00D4539C"/>
    <w:rsid w:val="00D51393"/>
    <w:rsid w:val="00D521DE"/>
    <w:rsid w:val="00D5235B"/>
    <w:rsid w:val="00D532CF"/>
    <w:rsid w:val="00D55E11"/>
    <w:rsid w:val="00D55ED1"/>
    <w:rsid w:val="00D57D9F"/>
    <w:rsid w:val="00D60ACD"/>
    <w:rsid w:val="00D71FAA"/>
    <w:rsid w:val="00D731DB"/>
    <w:rsid w:val="00D74CFC"/>
    <w:rsid w:val="00D75A47"/>
    <w:rsid w:val="00D84CB4"/>
    <w:rsid w:val="00D9013F"/>
    <w:rsid w:val="00D977C2"/>
    <w:rsid w:val="00DA427D"/>
    <w:rsid w:val="00DA45FB"/>
    <w:rsid w:val="00DA4DC4"/>
    <w:rsid w:val="00DA5A9A"/>
    <w:rsid w:val="00DA69C1"/>
    <w:rsid w:val="00DB0FF2"/>
    <w:rsid w:val="00DB3BE6"/>
    <w:rsid w:val="00DB4016"/>
    <w:rsid w:val="00DC172A"/>
    <w:rsid w:val="00DC4EB5"/>
    <w:rsid w:val="00DD0DCD"/>
    <w:rsid w:val="00DD6DB0"/>
    <w:rsid w:val="00DE0597"/>
    <w:rsid w:val="00DE1E18"/>
    <w:rsid w:val="00DE33C1"/>
    <w:rsid w:val="00DE6C4B"/>
    <w:rsid w:val="00DE7A52"/>
    <w:rsid w:val="00DF3623"/>
    <w:rsid w:val="00DF4837"/>
    <w:rsid w:val="00DF72C1"/>
    <w:rsid w:val="00E04AA2"/>
    <w:rsid w:val="00E10520"/>
    <w:rsid w:val="00E119E9"/>
    <w:rsid w:val="00E146C5"/>
    <w:rsid w:val="00E1535E"/>
    <w:rsid w:val="00E23627"/>
    <w:rsid w:val="00E23EEE"/>
    <w:rsid w:val="00E305FC"/>
    <w:rsid w:val="00E34D72"/>
    <w:rsid w:val="00E433FF"/>
    <w:rsid w:val="00E510C6"/>
    <w:rsid w:val="00E522E6"/>
    <w:rsid w:val="00E52AF8"/>
    <w:rsid w:val="00E52EB7"/>
    <w:rsid w:val="00E536BD"/>
    <w:rsid w:val="00E558BF"/>
    <w:rsid w:val="00E5701D"/>
    <w:rsid w:val="00E6019E"/>
    <w:rsid w:val="00E622EB"/>
    <w:rsid w:val="00E647B4"/>
    <w:rsid w:val="00E67932"/>
    <w:rsid w:val="00E71AEA"/>
    <w:rsid w:val="00E7311A"/>
    <w:rsid w:val="00E80B53"/>
    <w:rsid w:val="00E8110C"/>
    <w:rsid w:val="00E92472"/>
    <w:rsid w:val="00EA25B6"/>
    <w:rsid w:val="00EB486F"/>
    <w:rsid w:val="00EB6E0C"/>
    <w:rsid w:val="00EC3B33"/>
    <w:rsid w:val="00EC4524"/>
    <w:rsid w:val="00EC76DB"/>
    <w:rsid w:val="00ED0376"/>
    <w:rsid w:val="00ED2863"/>
    <w:rsid w:val="00ED33B6"/>
    <w:rsid w:val="00EE05E5"/>
    <w:rsid w:val="00EE1E94"/>
    <w:rsid w:val="00EE611A"/>
    <w:rsid w:val="00EF4A1A"/>
    <w:rsid w:val="00EF61F8"/>
    <w:rsid w:val="00F0115F"/>
    <w:rsid w:val="00F14087"/>
    <w:rsid w:val="00F15DDC"/>
    <w:rsid w:val="00F172F2"/>
    <w:rsid w:val="00F2529B"/>
    <w:rsid w:val="00F304FF"/>
    <w:rsid w:val="00F3138F"/>
    <w:rsid w:val="00F3430F"/>
    <w:rsid w:val="00F3672C"/>
    <w:rsid w:val="00F376D3"/>
    <w:rsid w:val="00F50489"/>
    <w:rsid w:val="00F52479"/>
    <w:rsid w:val="00F60A24"/>
    <w:rsid w:val="00F61267"/>
    <w:rsid w:val="00F624E4"/>
    <w:rsid w:val="00F749B3"/>
    <w:rsid w:val="00F75FD2"/>
    <w:rsid w:val="00F925AF"/>
    <w:rsid w:val="00F949EA"/>
    <w:rsid w:val="00F95860"/>
    <w:rsid w:val="00F974E0"/>
    <w:rsid w:val="00F97528"/>
    <w:rsid w:val="00FA4CA7"/>
    <w:rsid w:val="00FA5DF7"/>
    <w:rsid w:val="00FB1A43"/>
    <w:rsid w:val="00FB45AC"/>
    <w:rsid w:val="00FC42B9"/>
    <w:rsid w:val="00FC663F"/>
    <w:rsid w:val="00FC7BC1"/>
    <w:rsid w:val="00FC7EF4"/>
    <w:rsid w:val="00FD4774"/>
    <w:rsid w:val="00FE53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9BC1"/>
  <w15:chartTrackingRefBased/>
  <w15:docId w15:val="{F07788E9-AA3E-814B-9758-2931C6D2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36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7D56"/>
    <w:pPr>
      <w:tabs>
        <w:tab w:val="center" w:pos="4536"/>
        <w:tab w:val="right" w:pos="9072"/>
      </w:tabs>
    </w:pPr>
  </w:style>
  <w:style w:type="character" w:customStyle="1" w:styleId="KopfzeileZchn">
    <w:name w:val="Kopfzeile Zchn"/>
    <w:basedOn w:val="Absatz-Standardschriftart"/>
    <w:link w:val="Kopfzeile"/>
    <w:uiPriority w:val="99"/>
    <w:rsid w:val="008D7D56"/>
  </w:style>
  <w:style w:type="paragraph" w:styleId="Fuzeile">
    <w:name w:val="footer"/>
    <w:basedOn w:val="Standard"/>
    <w:link w:val="FuzeileZchn"/>
    <w:uiPriority w:val="99"/>
    <w:unhideWhenUsed/>
    <w:rsid w:val="008D7D56"/>
    <w:pPr>
      <w:tabs>
        <w:tab w:val="center" w:pos="4536"/>
        <w:tab w:val="right" w:pos="9072"/>
      </w:tabs>
    </w:pPr>
  </w:style>
  <w:style w:type="character" w:customStyle="1" w:styleId="FuzeileZchn">
    <w:name w:val="Fußzeile Zchn"/>
    <w:basedOn w:val="Absatz-Standardschriftart"/>
    <w:link w:val="Fuzeile"/>
    <w:uiPriority w:val="99"/>
    <w:rsid w:val="008D7D56"/>
  </w:style>
  <w:style w:type="paragraph" w:styleId="Sprechblasentext">
    <w:name w:val="Balloon Text"/>
    <w:basedOn w:val="Standard"/>
    <w:link w:val="SprechblasentextZchn"/>
    <w:uiPriority w:val="99"/>
    <w:semiHidden/>
    <w:unhideWhenUsed/>
    <w:rsid w:val="00E6019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6019E"/>
    <w:rPr>
      <w:rFonts w:ascii="Times New Roman" w:hAnsi="Times New Roman" w:cs="Times New Roman"/>
      <w:sz w:val="18"/>
      <w:szCs w:val="18"/>
    </w:rPr>
  </w:style>
  <w:style w:type="paragraph" w:customStyle="1" w:styleId="IFNPTBU">
    <w:name w:val="IFN_PT_BU"/>
    <w:basedOn w:val="Standard"/>
    <w:qFormat/>
    <w:rsid w:val="00855A66"/>
    <w:pPr>
      <w:spacing w:after="120"/>
    </w:pPr>
    <w:rPr>
      <w:rFonts w:ascii="Arial" w:eastAsia="Times New Roman" w:hAnsi="Arial" w:cs="Times New Roman"/>
      <w:i/>
      <w:sz w:val="18"/>
      <w:szCs w:val="22"/>
      <w:lang w:eastAsia="de-AT"/>
    </w:rPr>
  </w:style>
  <w:style w:type="paragraph" w:customStyle="1" w:styleId="InternormPTBU">
    <w:name w:val="Internorm_PT_BU"/>
    <w:basedOn w:val="Standard"/>
    <w:qFormat/>
    <w:rsid w:val="00855A66"/>
    <w:pPr>
      <w:spacing w:line="360" w:lineRule="auto"/>
    </w:pPr>
    <w:rPr>
      <w:rFonts w:ascii="Arial" w:eastAsia="Times New Roman" w:hAnsi="Arial" w:cs="Times New Roman"/>
      <w:i/>
      <w:sz w:val="18"/>
      <w:szCs w:val="22"/>
      <w:lang w:eastAsia="de-AT"/>
    </w:rPr>
  </w:style>
  <w:style w:type="character" w:styleId="Hyperlink">
    <w:name w:val="Hyperlink"/>
    <w:uiPriority w:val="99"/>
    <w:rsid w:val="00855A66"/>
    <w:rPr>
      <w:color w:val="0000FF"/>
      <w:u w:val="single"/>
    </w:rPr>
  </w:style>
  <w:style w:type="paragraph" w:customStyle="1" w:styleId="IFNPTZwiti">
    <w:name w:val="IFN_PT_Zwiti"/>
    <w:basedOn w:val="Standard"/>
    <w:qFormat/>
    <w:rsid w:val="00855A66"/>
    <w:pPr>
      <w:spacing w:line="360" w:lineRule="auto"/>
    </w:pPr>
    <w:rPr>
      <w:rFonts w:ascii="Arial" w:eastAsia="Times New Roman" w:hAnsi="Arial" w:cs="Times New Roman"/>
      <w:b/>
      <w:sz w:val="22"/>
      <w:szCs w:val="22"/>
      <w:lang w:eastAsia="de-AT"/>
    </w:rPr>
  </w:style>
  <w:style w:type="paragraph" w:styleId="Funotentext">
    <w:name w:val="footnote text"/>
    <w:basedOn w:val="Standard"/>
    <w:link w:val="FunotentextZchn"/>
    <w:uiPriority w:val="99"/>
    <w:semiHidden/>
    <w:unhideWhenUsed/>
    <w:rsid w:val="001476EF"/>
    <w:rPr>
      <w:sz w:val="20"/>
      <w:szCs w:val="20"/>
    </w:rPr>
  </w:style>
  <w:style w:type="character" w:customStyle="1" w:styleId="FunotentextZchn">
    <w:name w:val="Fußnotentext Zchn"/>
    <w:basedOn w:val="Absatz-Standardschriftart"/>
    <w:link w:val="Funotentext"/>
    <w:uiPriority w:val="99"/>
    <w:semiHidden/>
    <w:rsid w:val="001476EF"/>
    <w:rPr>
      <w:sz w:val="20"/>
      <w:szCs w:val="20"/>
    </w:rPr>
  </w:style>
  <w:style w:type="character" w:styleId="Funotenzeichen">
    <w:name w:val="footnote reference"/>
    <w:basedOn w:val="Absatz-Standardschriftart"/>
    <w:uiPriority w:val="99"/>
    <w:semiHidden/>
    <w:unhideWhenUsed/>
    <w:rsid w:val="001476EF"/>
    <w:rPr>
      <w:vertAlign w:val="superscript"/>
    </w:rPr>
  </w:style>
  <w:style w:type="character" w:styleId="Kommentarzeichen">
    <w:name w:val="annotation reference"/>
    <w:basedOn w:val="Absatz-Standardschriftart"/>
    <w:uiPriority w:val="99"/>
    <w:semiHidden/>
    <w:unhideWhenUsed/>
    <w:rsid w:val="00654E9F"/>
    <w:rPr>
      <w:sz w:val="16"/>
      <w:szCs w:val="16"/>
    </w:rPr>
  </w:style>
  <w:style w:type="paragraph" w:styleId="Kommentartext">
    <w:name w:val="annotation text"/>
    <w:basedOn w:val="Standard"/>
    <w:link w:val="KommentartextZchn"/>
    <w:uiPriority w:val="99"/>
    <w:semiHidden/>
    <w:unhideWhenUsed/>
    <w:rsid w:val="00654E9F"/>
    <w:rPr>
      <w:sz w:val="20"/>
      <w:szCs w:val="20"/>
    </w:rPr>
  </w:style>
  <w:style w:type="character" w:customStyle="1" w:styleId="KommentartextZchn">
    <w:name w:val="Kommentartext Zchn"/>
    <w:basedOn w:val="Absatz-Standardschriftart"/>
    <w:link w:val="Kommentartext"/>
    <w:uiPriority w:val="99"/>
    <w:semiHidden/>
    <w:rsid w:val="00654E9F"/>
    <w:rPr>
      <w:sz w:val="20"/>
      <w:szCs w:val="20"/>
    </w:rPr>
  </w:style>
  <w:style w:type="paragraph" w:styleId="Kommentarthema">
    <w:name w:val="annotation subject"/>
    <w:basedOn w:val="Kommentartext"/>
    <w:next w:val="Kommentartext"/>
    <w:link w:val="KommentarthemaZchn"/>
    <w:uiPriority w:val="99"/>
    <w:semiHidden/>
    <w:unhideWhenUsed/>
    <w:rsid w:val="00654E9F"/>
    <w:rPr>
      <w:b/>
      <w:bCs/>
    </w:rPr>
  </w:style>
  <w:style w:type="character" w:customStyle="1" w:styleId="KommentarthemaZchn">
    <w:name w:val="Kommentarthema Zchn"/>
    <w:basedOn w:val="KommentartextZchn"/>
    <w:link w:val="Kommentarthema"/>
    <w:uiPriority w:val="99"/>
    <w:semiHidden/>
    <w:rsid w:val="00654E9F"/>
    <w:rPr>
      <w:b/>
      <w:bCs/>
      <w:sz w:val="20"/>
      <w:szCs w:val="20"/>
    </w:rPr>
  </w:style>
  <w:style w:type="character" w:styleId="BesuchterLink">
    <w:name w:val="FollowedHyperlink"/>
    <w:basedOn w:val="Absatz-Standardschriftart"/>
    <w:uiPriority w:val="99"/>
    <w:semiHidden/>
    <w:unhideWhenUsed/>
    <w:rsid w:val="007A5B7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B4016"/>
    <w:rPr>
      <w:color w:val="808080"/>
      <w:shd w:val="clear" w:color="auto" w:fill="E6E6E6"/>
    </w:rPr>
  </w:style>
  <w:style w:type="paragraph" w:customStyle="1" w:styleId="InternormPTTitel">
    <w:name w:val="Internorm_PT_Titel"/>
    <w:basedOn w:val="Textkrper"/>
    <w:qFormat/>
    <w:rsid w:val="00C03666"/>
    <w:pPr>
      <w:spacing w:after="0"/>
    </w:pPr>
    <w:rPr>
      <w:rFonts w:ascii="Arial" w:eastAsia="Times New Roman" w:hAnsi="Arial" w:cs="Times New Roman"/>
      <w:b/>
      <w:snapToGrid w:val="0"/>
      <w:sz w:val="32"/>
      <w:szCs w:val="32"/>
      <w:lang w:val="de-DE" w:eastAsia="de-DE"/>
    </w:rPr>
  </w:style>
  <w:style w:type="paragraph" w:customStyle="1" w:styleId="InternormPTLead">
    <w:name w:val="Internorm_PT_Lead"/>
    <w:basedOn w:val="Standard"/>
    <w:qFormat/>
    <w:rsid w:val="00C03666"/>
    <w:pPr>
      <w:spacing w:after="240" w:line="360" w:lineRule="auto"/>
    </w:pPr>
    <w:rPr>
      <w:rFonts w:ascii="Arial" w:eastAsia="Times New Roman" w:hAnsi="Arial" w:cs="Times New Roman"/>
      <w:b/>
      <w:sz w:val="22"/>
      <w:szCs w:val="22"/>
      <w:lang w:val="de-DE" w:eastAsia="de-DE"/>
    </w:rPr>
  </w:style>
  <w:style w:type="paragraph" w:styleId="Textkrper">
    <w:name w:val="Body Text"/>
    <w:basedOn w:val="Standard"/>
    <w:link w:val="TextkrperZchn"/>
    <w:uiPriority w:val="99"/>
    <w:semiHidden/>
    <w:unhideWhenUsed/>
    <w:rsid w:val="00C03666"/>
    <w:pPr>
      <w:spacing w:after="120"/>
    </w:pPr>
  </w:style>
  <w:style w:type="character" w:customStyle="1" w:styleId="TextkrperZchn">
    <w:name w:val="Textkörper Zchn"/>
    <w:basedOn w:val="Absatz-Standardschriftart"/>
    <w:link w:val="Textkrper"/>
    <w:uiPriority w:val="99"/>
    <w:semiHidden/>
    <w:rsid w:val="00C03666"/>
  </w:style>
  <w:style w:type="paragraph" w:styleId="berarbeitung">
    <w:name w:val="Revision"/>
    <w:hidden/>
    <w:uiPriority w:val="99"/>
    <w:semiHidden/>
    <w:rsid w:val="00AF12D1"/>
  </w:style>
  <w:style w:type="character" w:styleId="NichtaufgelsteErwhnung">
    <w:name w:val="Unresolved Mention"/>
    <w:basedOn w:val="Absatz-Standardschriftart"/>
    <w:uiPriority w:val="99"/>
    <w:semiHidden/>
    <w:unhideWhenUsed/>
    <w:rsid w:val="005C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5271">
      <w:bodyDiv w:val="1"/>
      <w:marLeft w:val="0"/>
      <w:marRight w:val="0"/>
      <w:marTop w:val="0"/>
      <w:marBottom w:val="0"/>
      <w:divBdr>
        <w:top w:val="none" w:sz="0" w:space="0" w:color="auto"/>
        <w:left w:val="none" w:sz="0" w:space="0" w:color="auto"/>
        <w:bottom w:val="none" w:sz="0" w:space="0" w:color="auto"/>
        <w:right w:val="none" w:sz="0" w:space="0" w:color="auto"/>
      </w:divBdr>
    </w:div>
    <w:div w:id="312761504">
      <w:bodyDiv w:val="1"/>
      <w:marLeft w:val="0"/>
      <w:marRight w:val="0"/>
      <w:marTop w:val="0"/>
      <w:marBottom w:val="0"/>
      <w:divBdr>
        <w:top w:val="none" w:sz="0" w:space="0" w:color="auto"/>
        <w:left w:val="none" w:sz="0" w:space="0" w:color="auto"/>
        <w:bottom w:val="none" w:sz="0" w:space="0" w:color="auto"/>
        <w:right w:val="none" w:sz="0" w:space="0" w:color="auto"/>
      </w:divBdr>
    </w:div>
    <w:div w:id="326396460">
      <w:bodyDiv w:val="1"/>
      <w:marLeft w:val="0"/>
      <w:marRight w:val="0"/>
      <w:marTop w:val="0"/>
      <w:marBottom w:val="0"/>
      <w:divBdr>
        <w:top w:val="none" w:sz="0" w:space="0" w:color="auto"/>
        <w:left w:val="none" w:sz="0" w:space="0" w:color="auto"/>
        <w:bottom w:val="none" w:sz="0" w:space="0" w:color="auto"/>
        <w:right w:val="none" w:sz="0" w:space="0" w:color="auto"/>
      </w:divBdr>
    </w:div>
    <w:div w:id="899749541">
      <w:bodyDiv w:val="1"/>
      <w:marLeft w:val="0"/>
      <w:marRight w:val="0"/>
      <w:marTop w:val="0"/>
      <w:marBottom w:val="0"/>
      <w:divBdr>
        <w:top w:val="none" w:sz="0" w:space="0" w:color="auto"/>
        <w:left w:val="none" w:sz="0" w:space="0" w:color="auto"/>
        <w:bottom w:val="none" w:sz="0" w:space="0" w:color="auto"/>
        <w:right w:val="none" w:sz="0" w:space="0" w:color="auto"/>
      </w:divBdr>
    </w:div>
    <w:div w:id="947196972">
      <w:bodyDiv w:val="1"/>
      <w:marLeft w:val="0"/>
      <w:marRight w:val="0"/>
      <w:marTop w:val="0"/>
      <w:marBottom w:val="0"/>
      <w:divBdr>
        <w:top w:val="none" w:sz="0" w:space="0" w:color="auto"/>
        <w:left w:val="none" w:sz="0" w:space="0" w:color="auto"/>
        <w:bottom w:val="none" w:sz="0" w:space="0" w:color="auto"/>
        <w:right w:val="none" w:sz="0" w:space="0" w:color="auto"/>
      </w:divBdr>
    </w:div>
    <w:div w:id="1363898832">
      <w:bodyDiv w:val="1"/>
      <w:marLeft w:val="0"/>
      <w:marRight w:val="0"/>
      <w:marTop w:val="0"/>
      <w:marBottom w:val="0"/>
      <w:divBdr>
        <w:top w:val="none" w:sz="0" w:space="0" w:color="auto"/>
        <w:left w:val="none" w:sz="0" w:space="0" w:color="auto"/>
        <w:bottom w:val="none" w:sz="0" w:space="0" w:color="auto"/>
        <w:right w:val="none" w:sz="0" w:space="0" w:color="auto"/>
      </w:divBdr>
    </w:div>
    <w:div w:id="1471483915">
      <w:bodyDiv w:val="1"/>
      <w:marLeft w:val="0"/>
      <w:marRight w:val="0"/>
      <w:marTop w:val="0"/>
      <w:marBottom w:val="0"/>
      <w:divBdr>
        <w:top w:val="none" w:sz="0" w:space="0" w:color="auto"/>
        <w:left w:val="none" w:sz="0" w:space="0" w:color="auto"/>
        <w:bottom w:val="none" w:sz="0" w:space="0" w:color="auto"/>
        <w:right w:val="none" w:sz="0" w:space="0" w:color="auto"/>
      </w:divBdr>
      <w:divsChild>
        <w:div w:id="157842550">
          <w:marLeft w:val="0"/>
          <w:marRight w:val="0"/>
          <w:marTop w:val="0"/>
          <w:marBottom w:val="0"/>
          <w:divBdr>
            <w:top w:val="none" w:sz="0" w:space="0" w:color="auto"/>
            <w:left w:val="none" w:sz="0" w:space="0" w:color="auto"/>
            <w:bottom w:val="none" w:sz="0" w:space="0" w:color="auto"/>
            <w:right w:val="none" w:sz="0" w:space="0" w:color="auto"/>
          </w:divBdr>
          <w:divsChild>
            <w:div w:id="331178331">
              <w:marLeft w:val="0"/>
              <w:marRight w:val="0"/>
              <w:marTop w:val="0"/>
              <w:marBottom w:val="0"/>
              <w:divBdr>
                <w:top w:val="none" w:sz="0" w:space="0" w:color="auto"/>
                <w:left w:val="none" w:sz="0" w:space="0" w:color="auto"/>
                <w:bottom w:val="none" w:sz="0" w:space="0" w:color="auto"/>
                <w:right w:val="none" w:sz="0" w:space="0" w:color="auto"/>
              </w:divBdr>
              <w:divsChild>
                <w:div w:id="7021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414">
      <w:bodyDiv w:val="1"/>
      <w:marLeft w:val="0"/>
      <w:marRight w:val="0"/>
      <w:marTop w:val="0"/>
      <w:marBottom w:val="0"/>
      <w:divBdr>
        <w:top w:val="none" w:sz="0" w:space="0" w:color="auto"/>
        <w:left w:val="none" w:sz="0" w:space="0" w:color="auto"/>
        <w:bottom w:val="none" w:sz="0" w:space="0" w:color="auto"/>
        <w:right w:val="none" w:sz="0" w:space="0" w:color="auto"/>
      </w:divBdr>
    </w:div>
    <w:div w:id="1633558807">
      <w:bodyDiv w:val="1"/>
      <w:marLeft w:val="0"/>
      <w:marRight w:val="0"/>
      <w:marTop w:val="0"/>
      <w:marBottom w:val="0"/>
      <w:divBdr>
        <w:top w:val="none" w:sz="0" w:space="0" w:color="auto"/>
        <w:left w:val="none" w:sz="0" w:space="0" w:color="auto"/>
        <w:bottom w:val="none" w:sz="0" w:space="0" w:color="auto"/>
        <w:right w:val="none" w:sz="0" w:space="0" w:color="auto"/>
      </w:divBdr>
    </w:div>
    <w:div w:id="1695499062">
      <w:bodyDiv w:val="1"/>
      <w:marLeft w:val="0"/>
      <w:marRight w:val="0"/>
      <w:marTop w:val="0"/>
      <w:marBottom w:val="0"/>
      <w:divBdr>
        <w:top w:val="none" w:sz="0" w:space="0" w:color="auto"/>
        <w:left w:val="none" w:sz="0" w:space="0" w:color="auto"/>
        <w:bottom w:val="none" w:sz="0" w:space="0" w:color="auto"/>
        <w:right w:val="none" w:sz="0" w:space="0" w:color="auto"/>
      </w:divBdr>
    </w:div>
    <w:div w:id="1774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ristian.klinger@ifn-holdin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jonas.loewe@plenos.at"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ohann.habring@ifn-hol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71AF-1E1C-B14A-B8F4-2E5D7F86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15499</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Jonas Loewe</cp:lastModifiedBy>
  <cp:revision>38</cp:revision>
  <cp:lastPrinted>2021-05-17T19:43:00Z</cp:lastPrinted>
  <dcterms:created xsi:type="dcterms:W3CDTF">2022-05-10T07:03:00Z</dcterms:created>
  <dcterms:modified xsi:type="dcterms:W3CDTF">2022-05-17T14:37:00Z</dcterms:modified>
</cp:coreProperties>
</file>