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6DE0" w14:textId="77777777" w:rsidR="007570F6" w:rsidRPr="007570F6" w:rsidRDefault="007570F6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10"/>
          <w:szCs w:val="10"/>
          <w:shd w:val="clear" w:color="auto" w:fill="FFFFFF"/>
          <w:lang w:eastAsia="de-DE"/>
        </w:rPr>
      </w:pPr>
    </w:p>
    <w:p w14:paraId="7E904878" w14:textId="31CA0FDE" w:rsidR="00235E63" w:rsidRPr="00474143" w:rsidRDefault="00600D8E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36"/>
          <w:szCs w:val="3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6"/>
          <w:szCs w:val="36"/>
          <w:shd w:val="clear" w:color="auto" w:fill="FFFFFF"/>
          <w:lang w:eastAsia="de-DE"/>
        </w:rPr>
        <w:t>Hohe Luftfeuchtigkeit in Innenräumen: Gorenje bietet innovative Lösungen an</w:t>
      </w:r>
    </w:p>
    <w:p w14:paraId="631A1C59" w14:textId="77777777" w:rsidR="00474143" w:rsidRPr="00474143" w:rsidRDefault="00474143" w:rsidP="004F4B3C">
      <w:pPr>
        <w:spacing w:line="259" w:lineRule="auto"/>
        <w:rPr>
          <w:rFonts w:ascii="Helvetica Neue" w:eastAsia="Times New Roman" w:hAnsi="Helvetica Neue" w:cs="Times New Roman"/>
          <w:color w:val="4C5C65"/>
          <w:sz w:val="11"/>
          <w:szCs w:val="11"/>
          <w:shd w:val="clear" w:color="auto" w:fill="FFFFFF"/>
          <w:lang w:eastAsia="de-DE"/>
        </w:rPr>
      </w:pPr>
    </w:p>
    <w:p w14:paraId="4E74FAC2" w14:textId="5C5BD79F" w:rsidR="00DF2264" w:rsidRPr="005D0021" w:rsidRDefault="00474143" w:rsidP="004F4B3C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Wohngesundheit ist im Winter eine große Herausforderung und kann mit dem Einsatz von Wäschetrocknern </w:t>
      </w:r>
      <w:r w:rsidR="003D5349"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deutlich </w:t>
      </w: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verbessert werden</w:t>
      </w:r>
    </w:p>
    <w:p w14:paraId="354E8826" w14:textId="77777777" w:rsidR="00DF2264" w:rsidRPr="007570F6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2E46A55" w14:textId="5A23B430" w:rsidR="005341BB" w:rsidRPr="005D0021" w:rsidRDefault="00474143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Die kalte Jahreszeit ist angebrochen und wie immer eine </w:t>
      </w:r>
      <w:r w:rsidR="007B3C7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große Herausforderung in Bezug auf das Raumklima. Zu trockene Luft durch unzureichendes Lüften kann ebenso zu gesundheitlichen Beeinträchtigungen führen wie eine 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zu</w:t>
      </w:r>
      <w:r w:rsidR="007B3C7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hohe Luftfeuchtigkeit, die 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etwa </w:t>
      </w:r>
      <w:r w:rsidR="007B3C7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beim Aufhängen von Wäsche im Wohnbereich entstehen kann. 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Um diese Gefahr abzuwenden, plädiert </w:t>
      </w:r>
      <w:r w:rsidR="007B3C7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Österreichs führende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r</w:t>
      </w:r>
      <w:r w:rsidR="007B3C7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Haushaltsgeräte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hersteller </w:t>
      </w:r>
      <w:r w:rsidR="0044363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Hisense 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Gorenje</w:t>
      </w:r>
      <w:r w:rsidR="0044363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Austria</w:t>
      </w:r>
      <w:r w:rsidR="009318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speziell im Winter für den Einsatz von Wäschetrocknern.</w:t>
      </w:r>
    </w:p>
    <w:p w14:paraId="28A13F85" w14:textId="77777777" w:rsidR="005341BB" w:rsidRPr="005D0021" w:rsidRDefault="005341BB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2C5557B7" w14:textId="223638AF" w:rsidR="004B5FD8" w:rsidRDefault="00DF2264" w:rsidP="003240C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47414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10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47414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Dez</w:t>
      </w:r>
      <w:r w:rsidR="003240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em</w:t>
      </w:r>
      <w:r w:rsidR="0002565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ber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</w:t>
      </w:r>
      <w:r w:rsidR="0052269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B0064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3D2FD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optimale Luftfeuchtigkeit variiert je nach Raumnutzung und liegt im Schnitt bei 40 bis 60 Prozent. Sowohl unterhalb als auch oberhalb dieses Werts</w:t>
      </w:r>
      <w:r w:rsidR="00FB69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entstehen vermehrt Gesundheitsrisiken, wie eine Studie der Rheinisch-Westfälischen Technischen Hochschule Aachen </w:t>
      </w:r>
      <w:r w:rsidR="003D534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und des</w:t>
      </w:r>
      <w:r w:rsidR="00FB69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gramStart"/>
      <w:r w:rsidR="00FB69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E.ON Energieforschungszentrums</w:t>
      </w:r>
      <w:proofErr w:type="gramEnd"/>
      <w:r w:rsidR="00FB69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aus dem Jahr 2021 belegt</w:t>
      </w:r>
      <w:r w:rsidR="003D5349">
        <w:rPr>
          <w:rStyle w:val="Funotenzeichen"/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footnoteReference w:id="1"/>
      </w:r>
      <w:r w:rsidR="00FB69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67978A81" w14:textId="77777777" w:rsidR="00FB69BE" w:rsidRDefault="00FB69BE" w:rsidP="003240C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A27F3F3" w14:textId="6E47B32C" w:rsidR="00FB69BE" w:rsidRDefault="00FB69BE" w:rsidP="003240C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Eine hohe relative Luftfeuchtigkeit ab 60 Prozent fördert die Schimmelbildung. Dies gefährdet im Extremfall sogar die Bausubstanz von Gebäuden, </w:t>
      </w:r>
      <w:r w:rsidR="0044363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doch vor allem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kann das Einatmen vo</w:t>
      </w:r>
      <w:r w:rsidR="0044363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 Schimmelsporen Asthma und Allergien verursachen. Gorenje sagt dem Schimmel mit seinem Wäschetrockner-Portfolio den Kampf an.</w:t>
      </w:r>
    </w:p>
    <w:p w14:paraId="00CF26D9" w14:textId="77777777" w:rsidR="00387F90" w:rsidRDefault="00387F90" w:rsidP="001B433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79455A8" w14:textId="6F8997D0" w:rsidR="001303EB" w:rsidRPr="001303EB" w:rsidRDefault="008F5441" w:rsidP="001B433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Höchste Kondensationseffizienz, höchste Energieeffizienz</w:t>
      </w:r>
    </w:p>
    <w:p w14:paraId="2A154D2E" w14:textId="4D4660DB" w:rsidR="0094171D" w:rsidRDefault="0044363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„Das Motto der Marke Gorenje lautet ‚Life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Simplified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‘, wir wollen den Nutzerinnen und Nutzern also den Alltag erleichtern“, erinnert Andreas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Geschäftsführer von Hisense Gorenje Austria. „</w:t>
      </w:r>
      <w:r w:rsidR="00DF52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Ein Teil dieses Konzepts sind technische Innovationen, die wir in unseren Forschungs- und Entwicklungszentren vorantreiben. </w:t>
      </w:r>
      <w:r w:rsidR="003D534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Eben</w:t>
      </w:r>
      <w:r w:rsidR="00DF52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so wichtig ist es aber, mit unseren Geräten zum Wohnkomfort und zur Wohngesundheit beizutragen. Speziell im Winter spielen Wäschetrockner dabei eine wichtige Rolle.“</w:t>
      </w:r>
    </w:p>
    <w:p w14:paraId="650F5C0A" w14:textId="77777777" w:rsidR="00DF52F2" w:rsidRDefault="00DF52F2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49D8398" w14:textId="1FC63BE6" w:rsidR="00DF52F2" w:rsidRDefault="00DF52F2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Sämtliche in Österreich angebotenen Gorenje-Wäschetrockner sind </w:t>
      </w:r>
      <w:r w:rsidR="00E04B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in den bestmöglichen Kondensationseffizienzklassen A und B kategorisiert. Im Fall der aktuellen G600-Linie werden der Kleidung 90 Prozent der Feuchtigkeit entzogen, die sich sonst in der Raumluft oder im Mauerwerk sammeln könnten. Dank Wärmepumpentechnologie </w:t>
      </w:r>
      <w:r w:rsidR="008F544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erfolgt die Trocknung besonders</w:t>
      </w:r>
      <w:r w:rsidR="00E04B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umwelt- und </w:t>
      </w:r>
      <w:r w:rsidR="00E04B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>wäscheschonend</w:t>
      </w:r>
      <w:r w:rsidR="008F544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 außerdem weisen die G600-Geräte die höchstmögliche Energieeffizienzklasse A+++ auf.</w:t>
      </w:r>
    </w:p>
    <w:p w14:paraId="79BF5EAF" w14:textId="77777777" w:rsidR="006F3F6C" w:rsidRDefault="006F3F6C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C844718" w14:textId="2317D42D" w:rsidR="006F3F6C" w:rsidRPr="002B31B4" w:rsidRDefault="00A20038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Entwickelt und hergestellt in Europa</w:t>
      </w:r>
    </w:p>
    <w:p w14:paraId="7FA90993" w14:textId="21118FE9" w:rsidR="00A921C3" w:rsidRPr="0097170C" w:rsidRDefault="008F544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Weitere praktische Features der G600-Wäschetrockner sind der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AutoDrain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-Schlauch, </w:t>
      </w:r>
      <w:r w:rsidR="002007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mit dem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die Maschine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an das Sanitärsystem an</w:t>
      </w:r>
      <w:r w:rsidR="002007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geschlossen werden kann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statt den </w:t>
      </w:r>
      <w:proofErr w:type="spellStart"/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Kondensatbehälter</w:t>
      </w:r>
      <w:proofErr w:type="spellEnd"/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manuell zu entleeren,</w:t>
      </w:r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spellStart"/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NatureDry</w:t>
      </w:r>
      <w:proofErr w:type="spellEnd"/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um die Trocknung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der Wäsc</w:t>
      </w:r>
      <w:r w:rsidR="00581B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</w:t>
      </w:r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 an der frischen Luft nachzuempfinden, 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sowie d</w:t>
      </w:r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as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spellStart"/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Extra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Hygiene</w:t>
      </w:r>
      <w:proofErr w:type="spellEnd"/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</w:t>
      </w:r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Programm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zur Beseitigung schädlicher Bakterien. </w:t>
      </w:r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Hervorzuheben ist außerdem die </w:t>
      </w:r>
      <w:proofErr w:type="spellStart"/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ConnectLife</w:t>
      </w:r>
      <w:proofErr w:type="spellEnd"/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-App, </w:t>
      </w:r>
      <w:r w:rsidR="00581B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durch die der G600-Trockner </w:t>
      </w:r>
      <w:r w:rsidR="004961E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mit Mobilgeräten </w:t>
      </w:r>
      <w:r w:rsidR="00581B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von überall aus steuerbar ist. </w:t>
      </w:r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„Die Nutzung hochwertiger Wäschetrockner ist insgesamt die wesentlich bessere Alternative zum Aufhängen der Wäsche im Wohnbereich und gerade in den Wintermonaten sehr zu empfehlen“, betont Andreas </w:t>
      </w:r>
      <w:proofErr w:type="spellStart"/>
      <w:r w:rsidR="0006726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6A78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2AD27071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0F770B8" w14:textId="6A63C4AD" w:rsidR="0003001D" w:rsidRDefault="003D5349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G600-Linie ist ein Teil des „Made in Europe“-Portfolios vom Gorenje. Das heißt, dass die Geräte zur Gänze in Europa gestaltet, entwickelt und hergestellt wurden.</w:t>
      </w:r>
    </w:p>
    <w:p w14:paraId="1E35F7A2" w14:textId="77777777" w:rsidR="003D5349" w:rsidRDefault="003D5349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BBC06A5" w14:textId="77777777" w:rsidR="003D5349" w:rsidRDefault="003D5349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E5FBFD5" w14:textId="77777777" w:rsidR="00264AAA" w:rsidRDefault="00264AA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CC91B6E" w14:textId="77777777" w:rsidR="00264AAA" w:rsidRDefault="00264AA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F5E9150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C964AD2" w14:textId="77777777" w:rsidR="002759DE" w:rsidRDefault="002759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4FAACB9" w14:textId="77777777" w:rsidR="002759DE" w:rsidRDefault="002759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8B0BBF7" w14:textId="77777777" w:rsidR="002759DE" w:rsidRDefault="002759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73A0494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03ED6F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00A81BFF" w14:textId="77777777" w:rsidR="00D37634" w:rsidRDefault="00D3763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34322DC" w14:textId="77777777" w:rsidR="00DF2264" w:rsidRPr="00621C0F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519D3520" w14:textId="70B442AB" w:rsidR="00DF2264" w:rsidRPr="0053719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D3763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3 inklusive des Unterhaltungselektronik-Segments 39,0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Umsatz.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170BF959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41699450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0A6B97C2" w14:textId="77777777" w:rsidR="00DF2264" w:rsidRPr="00735B5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CA9A70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somit vom Zugang zu den Ergebnissen umfangreicher F&amp;E-Aktivitäten des Mutterkonzerns. Hisense, in China beheimatet und einer der weltweit führenden Hersteller von Unterhaltungselektronik, betreibt 16 Zentren für Forschung und Entwicklung. Rund fünf Prozent des Gesamtumsatzes von 27 Milliarden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werden investiert, um in allen Produktsegmenten ein Vorreiter für technologische Innovationen zu bleiben.</w:t>
      </w:r>
    </w:p>
    <w:p w14:paraId="737957D6" w14:textId="77777777" w:rsidR="00DF2264" w:rsidRPr="00DC6B3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112B919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Bildinformation</w:t>
      </w:r>
    </w:p>
    <w:p w14:paraId="4F7D60CA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80"/>
        <w:gridCol w:w="5182"/>
      </w:tblGrid>
      <w:tr w:rsidR="00607F1F" w:rsidRPr="008721BB" w14:paraId="58B20860" w14:textId="77777777" w:rsidTr="00A20038">
        <w:tc>
          <w:tcPr>
            <w:tcW w:w="3823" w:type="dxa"/>
          </w:tcPr>
          <w:p w14:paraId="773C3048" w14:textId="6180DB7B" w:rsidR="00D05A9D" w:rsidRDefault="00607F1F" w:rsidP="003D5349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2770E9E2" wp14:editId="2441D6BB">
                  <wp:extent cx="2292327" cy="1593410"/>
                  <wp:effectExtent l="0" t="0" r="0" b="0"/>
                  <wp:docPr id="430525908" name="Grafik 5" descr="Ein Bild, das Im Haus, Kleidung, Wand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25908" name="Grafik 5" descr="Ein Bild, das Im Haus, Kleidung, Wand, Perso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556" cy="1619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BB22C" w14:textId="5DAE1361" w:rsidR="009454AB" w:rsidRDefault="009454AB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239" w:type="dxa"/>
          </w:tcPr>
          <w:p w14:paraId="33172CB9" w14:textId="555767D8" w:rsidR="006801AD" w:rsidRPr="00D05A9D" w:rsidRDefault="006801AD" w:rsidP="00607F1F">
            <w:pPr>
              <w:spacing w:line="259" w:lineRule="auto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D05A9D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952D76" w:rsidRPr="00D05A9D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1</w:t>
            </w:r>
            <w:r w:rsidRPr="00D05A9D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: </w:t>
            </w:r>
            <w:r w:rsidR="00A20038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Wäschetrockner für mehr Wohngesundheit</w:t>
            </w:r>
          </w:p>
          <w:p w14:paraId="1B1B7F77" w14:textId="77777777" w:rsidR="006801AD" w:rsidRPr="00D05A9D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8F5ABEF" w14:textId="7CD2A34E" w:rsidR="006801AD" w:rsidRPr="002702C5" w:rsidRDefault="00607F1F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Wäschetrockner verhindern eine zu hohe Luftfeuchtigkeit in Innenräumen und sorgen so für mehr Wohnkomfort und Wohngesundheit.</w:t>
            </w:r>
          </w:p>
          <w:p w14:paraId="53D1B009" w14:textId="77777777" w:rsidR="006801AD" w:rsidRPr="002702C5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73477DC1" w14:textId="77777777" w:rsidR="00E342FE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D05A9D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© Hisense Gorenje Austria</w:t>
            </w:r>
          </w:p>
          <w:p w14:paraId="191F1695" w14:textId="2B3EAF7C" w:rsidR="003D5349" w:rsidRPr="00A40FF5" w:rsidRDefault="003D5349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</w:tc>
      </w:tr>
      <w:tr w:rsidR="00607F1F" w:rsidRPr="00447899" w14:paraId="64A4ED50" w14:textId="77777777" w:rsidTr="00A20038">
        <w:tc>
          <w:tcPr>
            <w:tcW w:w="3823" w:type="dxa"/>
          </w:tcPr>
          <w:p w14:paraId="5E6594F5" w14:textId="66E6F16C" w:rsidR="00DF2264" w:rsidRDefault="00607F1F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44C89792" wp14:editId="50DC0893">
                  <wp:extent cx="2308633" cy="1537053"/>
                  <wp:effectExtent l="0" t="0" r="3175" b="0"/>
                  <wp:docPr id="278304051" name="Grafik 4" descr="Ein Bild, das Gerät, Küchengerät, Haushaltsgerät, Wasch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04051" name="Grafik 4" descr="Ein Bild, das Gerät, Küchengerät, Haushaltsgerät, Waschmaschine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365" cy="155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5250" w14:textId="38AE4A14" w:rsidR="00A93D64" w:rsidRPr="00D05A9D" w:rsidRDefault="00A93D64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239" w:type="dxa"/>
          </w:tcPr>
          <w:p w14:paraId="1A7B6432" w14:textId="684A2784" w:rsidR="00DF2264" w:rsidRPr="00447899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44789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6801AD" w:rsidRPr="0044789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2</w:t>
            </w:r>
            <w:r w:rsidRPr="0044789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: </w:t>
            </w:r>
            <w:r w:rsidR="00A20038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Kondensationseffizienzklasse A</w:t>
            </w:r>
          </w:p>
          <w:p w14:paraId="57C51888" w14:textId="77777777" w:rsidR="0004096C" w:rsidRPr="00447899" w:rsidRDefault="0004096C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ABF9381" w14:textId="68EE0836" w:rsidR="00DF2264" w:rsidRPr="00570B12" w:rsidRDefault="00607F1F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Die G600-Wäschetrockner von Gorenje, erhältlich mit 8 oder 9 kg Fassungsvermögen, entziehen der Wäsche 90 Prozent der Feuchtigkeit.</w:t>
            </w:r>
          </w:p>
          <w:p w14:paraId="728A7E52" w14:textId="77777777" w:rsidR="00DF2264" w:rsidRPr="00570B12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5BE171AB" w14:textId="77777777" w:rsidR="0062620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570B1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© Hisense Gorenje Austria</w:t>
            </w:r>
          </w:p>
          <w:p w14:paraId="461D1469" w14:textId="5A0D0595" w:rsidR="00A93D64" w:rsidRPr="00570B12" w:rsidRDefault="00A93D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</w:tc>
      </w:tr>
      <w:tr w:rsidR="00607F1F" w:rsidRPr="00A20038" w14:paraId="5D652DC7" w14:textId="77777777" w:rsidTr="00A20038">
        <w:tc>
          <w:tcPr>
            <w:tcW w:w="3823" w:type="dxa"/>
          </w:tcPr>
          <w:p w14:paraId="76FCBE21" w14:textId="546E182A" w:rsidR="00A20038" w:rsidRDefault="00A20038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1EA1DB60" wp14:editId="0A897499">
                  <wp:extent cx="2326640" cy="2326640"/>
                  <wp:effectExtent l="0" t="0" r="0" b="0"/>
                  <wp:docPr id="2092853725" name="Grafik 3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53725" name="Grafik 3" descr="Ein Bild, das Text, Schrift, Logo, Grafik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93" cy="235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0A3A280A" w14:textId="530F3C4F" w:rsidR="00A20038" w:rsidRPr="00607F1F" w:rsidRDefault="00A20038" w:rsidP="00A20038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607F1F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Abb. 3: Made in Europe</w:t>
            </w:r>
          </w:p>
          <w:p w14:paraId="741EC55F" w14:textId="77777777" w:rsidR="00A20038" w:rsidRPr="00607F1F" w:rsidRDefault="00A20038" w:rsidP="00A20038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5B86C120" w14:textId="710B12C5" w:rsidR="00A20038" w:rsidRPr="00607F1F" w:rsidRDefault="00607F1F" w:rsidP="00A20038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607F1F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Die G600-Linie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trägt das Siegel „Made in Europe“, ist also zur Gänze in Europa entwickelt und hergestellt.</w:t>
            </w:r>
          </w:p>
          <w:p w14:paraId="5BABCCF4" w14:textId="77777777" w:rsidR="00A20038" w:rsidRPr="00607F1F" w:rsidRDefault="00A20038" w:rsidP="00A20038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68E28ECB" w14:textId="77777777" w:rsidR="00A20038" w:rsidRPr="00A20038" w:rsidRDefault="00A20038" w:rsidP="00A20038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A20038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© Hisense </w:t>
            </w:r>
            <w:proofErr w:type="spellStart"/>
            <w:r w:rsidRPr="00A20038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Gorenje</w:t>
            </w:r>
            <w:proofErr w:type="spellEnd"/>
            <w:r w:rsidRPr="00A20038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 Austria</w:t>
            </w:r>
          </w:p>
          <w:p w14:paraId="5916DE90" w14:textId="77777777" w:rsidR="00A20038" w:rsidRPr="00A20038" w:rsidRDefault="00A20038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</w:p>
        </w:tc>
      </w:tr>
    </w:tbl>
    <w:p w14:paraId="4E627774" w14:textId="77777777" w:rsidR="00DF2264" w:rsidRPr="00A20038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val="en-US" w:eastAsia="de-DE"/>
        </w:rPr>
      </w:pPr>
    </w:p>
    <w:p w14:paraId="328D7AA7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8A72684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264" w14:paraId="2C7EE251" w14:textId="77777777" w:rsidTr="000B51AD">
        <w:tc>
          <w:tcPr>
            <w:tcW w:w="4531" w:type="dxa"/>
          </w:tcPr>
          <w:p w14:paraId="3F7D8B97" w14:textId="77777777" w:rsidR="00DF2264" w:rsidRPr="002801BB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4E61007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7A5AA7B1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Hisense Gorenje Austria GmbH</w:t>
            </w:r>
          </w:p>
          <w:p w14:paraId="02E03DCC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+43 660 9293866</w:t>
            </w:r>
          </w:p>
          <w:p w14:paraId="6FAF5E66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1" w:history="1">
              <w:r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35C55E1A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6FB7DD31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BAD8128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4A40CC0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32DEE834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2" w:history="1">
              <w:r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DF2264" w:rsidRDefault="00753036" w:rsidP="00DF2264"/>
    <w:sectPr w:rsidR="00753036" w:rsidRPr="00DF2264" w:rsidSect="00235E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7" w:right="1417" w:bottom="1134" w:left="1417" w:header="136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4E717" w14:textId="77777777" w:rsidR="00E05CC4" w:rsidRDefault="00E05CC4" w:rsidP="007C6200">
      <w:r>
        <w:separator/>
      </w:r>
    </w:p>
  </w:endnote>
  <w:endnote w:type="continuationSeparator" w:id="0">
    <w:p w14:paraId="5C0A48C4" w14:textId="77777777" w:rsidR="00E05CC4" w:rsidRDefault="00E05CC4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1728932011" name="Grafik 172893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9C84" w14:textId="77777777" w:rsidR="00E05CC4" w:rsidRDefault="00E05CC4" w:rsidP="007C6200">
      <w:r>
        <w:separator/>
      </w:r>
    </w:p>
  </w:footnote>
  <w:footnote w:type="continuationSeparator" w:id="0">
    <w:p w14:paraId="674AD5F9" w14:textId="77777777" w:rsidR="00E05CC4" w:rsidRDefault="00E05CC4" w:rsidP="007C6200">
      <w:r>
        <w:continuationSeparator/>
      </w:r>
    </w:p>
  </w:footnote>
  <w:footnote w:id="1">
    <w:p w14:paraId="51F5EDCB" w14:textId="2F7CFBC8" w:rsidR="003D5349" w:rsidRDefault="003D534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5349">
        <w:t>https://publications.rwth-aachen.de/record/811532/files/811532.pdf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0383D85C">
          <wp:extent cx="1635760" cy="227369"/>
          <wp:effectExtent l="0" t="0" r="2540" b="1270"/>
          <wp:docPr id="326115436" name="Grafik 326115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926" cy="25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E3A71" w14:textId="27ACF1A0" w:rsidR="0004096C" w:rsidRDefault="0004096C" w:rsidP="00307B22">
    <w:pPr>
      <w:pStyle w:val="Kopfzeile"/>
      <w:ind w:right="360"/>
    </w:pPr>
    <w:r>
      <w:rPr>
        <w:noProof/>
      </w:rPr>
      <w:drawing>
        <wp:inline distT="0" distB="0" distL="0" distR="0" wp14:anchorId="30BE422B" wp14:editId="70C5F444">
          <wp:extent cx="1633469" cy="314960"/>
          <wp:effectExtent l="0" t="0" r="5080" b="2540"/>
          <wp:docPr id="1879279957" name="Grafik 2" descr="Ein Bild, das Schrift, Grafiken, Grafikdesig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19864" name="Grafik 2" descr="Ein Bild, das Schrift, Grafiken, Grafikdesign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542" cy="32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BA90" w14:textId="77777777" w:rsidR="00235E63" w:rsidRDefault="00235E63" w:rsidP="00307B2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2091730291" name="Grafik 2091730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0124"/>
    <w:rsid w:val="00001080"/>
    <w:rsid w:val="00001488"/>
    <w:rsid w:val="000019E1"/>
    <w:rsid w:val="00003B11"/>
    <w:rsid w:val="00003FC7"/>
    <w:rsid w:val="00005E2E"/>
    <w:rsid w:val="000065CB"/>
    <w:rsid w:val="00007F1A"/>
    <w:rsid w:val="000103BF"/>
    <w:rsid w:val="0001093C"/>
    <w:rsid w:val="0001261D"/>
    <w:rsid w:val="00012CEF"/>
    <w:rsid w:val="000134BA"/>
    <w:rsid w:val="0001573C"/>
    <w:rsid w:val="000168CB"/>
    <w:rsid w:val="0002169B"/>
    <w:rsid w:val="000216FF"/>
    <w:rsid w:val="00021D12"/>
    <w:rsid w:val="000226A6"/>
    <w:rsid w:val="00022DDA"/>
    <w:rsid w:val="00023984"/>
    <w:rsid w:val="00024480"/>
    <w:rsid w:val="00024DB9"/>
    <w:rsid w:val="00025656"/>
    <w:rsid w:val="00026559"/>
    <w:rsid w:val="0003001D"/>
    <w:rsid w:val="0003065F"/>
    <w:rsid w:val="000324AB"/>
    <w:rsid w:val="000350A9"/>
    <w:rsid w:val="00036357"/>
    <w:rsid w:val="00036706"/>
    <w:rsid w:val="0004096C"/>
    <w:rsid w:val="0004148A"/>
    <w:rsid w:val="00044986"/>
    <w:rsid w:val="00050237"/>
    <w:rsid w:val="00050C21"/>
    <w:rsid w:val="0005613E"/>
    <w:rsid w:val="00056D5E"/>
    <w:rsid w:val="00062056"/>
    <w:rsid w:val="00062C71"/>
    <w:rsid w:val="00065100"/>
    <w:rsid w:val="00065249"/>
    <w:rsid w:val="00065798"/>
    <w:rsid w:val="000663B9"/>
    <w:rsid w:val="0006646F"/>
    <w:rsid w:val="00066B01"/>
    <w:rsid w:val="00067261"/>
    <w:rsid w:val="000673EB"/>
    <w:rsid w:val="000676AA"/>
    <w:rsid w:val="00071B38"/>
    <w:rsid w:val="00073047"/>
    <w:rsid w:val="00073C39"/>
    <w:rsid w:val="0007446B"/>
    <w:rsid w:val="0008236E"/>
    <w:rsid w:val="00083A86"/>
    <w:rsid w:val="00084824"/>
    <w:rsid w:val="00087E23"/>
    <w:rsid w:val="000901BA"/>
    <w:rsid w:val="00090296"/>
    <w:rsid w:val="00092821"/>
    <w:rsid w:val="00097C51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2B"/>
    <w:rsid w:val="000C6480"/>
    <w:rsid w:val="000D25DC"/>
    <w:rsid w:val="000D3669"/>
    <w:rsid w:val="000D49A1"/>
    <w:rsid w:val="000D57B1"/>
    <w:rsid w:val="000D7B19"/>
    <w:rsid w:val="000E1E8C"/>
    <w:rsid w:val="000E4C31"/>
    <w:rsid w:val="000F15A4"/>
    <w:rsid w:val="000F3EE2"/>
    <w:rsid w:val="000F429F"/>
    <w:rsid w:val="000F5531"/>
    <w:rsid w:val="000F58B5"/>
    <w:rsid w:val="000F66B8"/>
    <w:rsid w:val="00100E13"/>
    <w:rsid w:val="0010123D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4A32"/>
    <w:rsid w:val="0011762C"/>
    <w:rsid w:val="00117F95"/>
    <w:rsid w:val="0012120A"/>
    <w:rsid w:val="00121373"/>
    <w:rsid w:val="00122884"/>
    <w:rsid w:val="00125AF2"/>
    <w:rsid w:val="00126CD0"/>
    <w:rsid w:val="001303EB"/>
    <w:rsid w:val="00130408"/>
    <w:rsid w:val="00130C04"/>
    <w:rsid w:val="00131A38"/>
    <w:rsid w:val="001323E4"/>
    <w:rsid w:val="00132760"/>
    <w:rsid w:val="00132F4B"/>
    <w:rsid w:val="0013473D"/>
    <w:rsid w:val="0013549F"/>
    <w:rsid w:val="001365B9"/>
    <w:rsid w:val="00140ACC"/>
    <w:rsid w:val="00140B35"/>
    <w:rsid w:val="00141394"/>
    <w:rsid w:val="00141928"/>
    <w:rsid w:val="00143408"/>
    <w:rsid w:val="00146B68"/>
    <w:rsid w:val="00147F14"/>
    <w:rsid w:val="00151B7E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381"/>
    <w:rsid w:val="001655B8"/>
    <w:rsid w:val="001669AF"/>
    <w:rsid w:val="00170375"/>
    <w:rsid w:val="00170A78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023A"/>
    <w:rsid w:val="001A06F7"/>
    <w:rsid w:val="001A0B1A"/>
    <w:rsid w:val="001A0F7B"/>
    <w:rsid w:val="001A3424"/>
    <w:rsid w:val="001A3471"/>
    <w:rsid w:val="001A53BD"/>
    <w:rsid w:val="001A6CC6"/>
    <w:rsid w:val="001A716D"/>
    <w:rsid w:val="001A73F0"/>
    <w:rsid w:val="001B0A2C"/>
    <w:rsid w:val="001B0D35"/>
    <w:rsid w:val="001B10D9"/>
    <w:rsid w:val="001B3F31"/>
    <w:rsid w:val="001B40D9"/>
    <w:rsid w:val="001B42B1"/>
    <w:rsid w:val="001B4334"/>
    <w:rsid w:val="001B4441"/>
    <w:rsid w:val="001C51FD"/>
    <w:rsid w:val="001C5C2C"/>
    <w:rsid w:val="001C6025"/>
    <w:rsid w:val="001C6EB0"/>
    <w:rsid w:val="001C7E81"/>
    <w:rsid w:val="001D425E"/>
    <w:rsid w:val="001D6728"/>
    <w:rsid w:val="001D78DD"/>
    <w:rsid w:val="001E12E4"/>
    <w:rsid w:val="001E1D52"/>
    <w:rsid w:val="001E48D1"/>
    <w:rsid w:val="001E5FA1"/>
    <w:rsid w:val="001E6EB2"/>
    <w:rsid w:val="001E7E69"/>
    <w:rsid w:val="001F2FC5"/>
    <w:rsid w:val="001F4342"/>
    <w:rsid w:val="001F54B8"/>
    <w:rsid w:val="00200713"/>
    <w:rsid w:val="00200901"/>
    <w:rsid w:val="002015B7"/>
    <w:rsid w:val="00202D0E"/>
    <w:rsid w:val="00203750"/>
    <w:rsid w:val="00204772"/>
    <w:rsid w:val="00204C34"/>
    <w:rsid w:val="00206940"/>
    <w:rsid w:val="00212E56"/>
    <w:rsid w:val="002134DB"/>
    <w:rsid w:val="00213B33"/>
    <w:rsid w:val="00216EAB"/>
    <w:rsid w:val="00216F41"/>
    <w:rsid w:val="00217E6E"/>
    <w:rsid w:val="002210A0"/>
    <w:rsid w:val="002211A4"/>
    <w:rsid w:val="00221BD4"/>
    <w:rsid w:val="002231C6"/>
    <w:rsid w:val="0022646D"/>
    <w:rsid w:val="002276E0"/>
    <w:rsid w:val="00227912"/>
    <w:rsid w:val="002315CC"/>
    <w:rsid w:val="00231E08"/>
    <w:rsid w:val="002347A2"/>
    <w:rsid w:val="00235E63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4543"/>
    <w:rsid w:val="0025556C"/>
    <w:rsid w:val="00255860"/>
    <w:rsid w:val="00256869"/>
    <w:rsid w:val="0025751F"/>
    <w:rsid w:val="00257AEE"/>
    <w:rsid w:val="00263EC5"/>
    <w:rsid w:val="00264AAA"/>
    <w:rsid w:val="00264B3F"/>
    <w:rsid w:val="00265404"/>
    <w:rsid w:val="002702C5"/>
    <w:rsid w:val="00271248"/>
    <w:rsid w:val="00272A1B"/>
    <w:rsid w:val="00272B55"/>
    <w:rsid w:val="002759DE"/>
    <w:rsid w:val="00275B76"/>
    <w:rsid w:val="00277AE1"/>
    <w:rsid w:val="00277C1C"/>
    <w:rsid w:val="002801BB"/>
    <w:rsid w:val="0028029B"/>
    <w:rsid w:val="00280982"/>
    <w:rsid w:val="002811D7"/>
    <w:rsid w:val="00283D1C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A62F6"/>
    <w:rsid w:val="002A6A58"/>
    <w:rsid w:val="002B00EC"/>
    <w:rsid w:val="002B09AF"/>
    <w:rsid w:val="002B2F0E"/>
    <w:rsid w:val="002B3154"/>
    <w:rsid w:val="002B31B4"/>
    <w:rsid w:val="002B395F"/>
    <w:rsid w:val="002B4140"/>
    <w:rsid w:val="002B5569"/>
    <w:rsid w:val="002B6258"/>
    <w:rsid w:val="002B7234"/>
    <w:rsid w:val="002B73CC"/>
    <w:rsid w:val="002B7C82"/>
    <w:rsid w:val="002C0365"/>
    <w:rsid w:val="002C0BB2"/>
    <w:rsid w:val="002C22B1"/>
    <w:rsid w:val="002C2426"/>
    <w:rsid w:val="002C3E27"/>
    <w:rsid w:val="002C6BB9"/>
    <w:rsid w:val="002D33AF"/>
    <w:rsid w:val="002D6B3C"/>
    <w:rsid w:val="002D6C8F"/>
    <w:rsid w:val="002E1746"/>
    <w:rsid w:val="002E320D"/>
    <w:rsid w:val="002E3E22"/>
    <w:rsid w:val="002E4163"/>
    <w:rsid w:val="002E66AD"/>
    <w:rsid w:val="002F109B"/>
    <w:rsid w:val="002F27EC"/>
    <w:rsid w:val="002F2C36"/>
    <w:rsid w:val="002F4579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907"/>
    <w:rsid w:val="00316D10"/>
    <w:rsid w:val="00317411"/>
    <w:rsid w:val="003204FA"/>
    <w:rsid w:val="0032230B"/>
    <w:rsid w:val="0032246B"/>
    <w:rsid w:val="00323313"/>
    <w:rsid w:val="0032405C"/>
    <w:rsid w:val="003240CA"/>
    <w:rsid w:val="00324B27"/>
    <w:rsid w:val="00324D8C"/>
    <w:rsid w:val="00327477"/>
    <w:rsid w:val="0033052C"/>
    <w:rsid w:val="00330896"/>
    <w:rsid w:val="00330F71"/>
    <w:rsid w:val="00331470"/>
    <w:rsid w:val="00333313"/>
    <w:rsid w:val="00334690"/>
    <w:rsid w:val="003437A1"/>
    <w:rsid w:val="0034390A"/>
    <w:rsid w:val="0034668D"/>
    <w:rsid w:val="00351F46"/>
    <w:rsid w:val="003523AC"/>
    <w:rsid w:val="003547E7"/>
    <w:rsid w:val="00355F18"/>
    <w:rsid w:val="003578D3"/>
    <w:rsid w:val="003612AB"/>
    <w:rsid w:val="00361C95"/>
    <w:rsid w:val="003629E9"/>
    <w:rsid w:val="003634DD"/>
    <w:rsid w:val="003646C0"/>
    <w:rsid w:val="00367716"/>
    <w:rsid w:val="00370126"/>
    <w:rsid w:val="00372513"/>
    <w:rsid w:val="00373914"/>
    <w:rsid w:val="003848E8"/>
    <w:rsid w:val="00384A9A"/>
    <w:rsid w:val="00387F90"/>
    <w:rsid w:val="003906DE"/>
    <w:rsid w:val="0039189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B2D24"/>
    <w:rsid w:val="003B6DD0"/>
    <w:rsid w:val="003C2F62"/>
    <w:rsid w:val="003C38F7"/>
    <w:rsid w:val="003C44F5"/>
    <w:rsid w:val="003C48AB"/>
    <w:rsid w:val="003D1A16"/>
    <w:rsid w:val="003D2FD4"/>
    <w:rsid w:val="003D3294"/>
    <w:rsid w:val="003D4C7D"/>
    <w:rsid w:val="003D4FBB"/>
    <w:rsid w:val="003D5349"/>
    <w:rsid w:val="003D676B"/>
    <w:rsid w:val="003D7692"/>
    <w:rsid w:val="003E0500"/>
    <w:rsid w:val="003E0E69"/>
    <w:rsid w:val="003E17DC"/>
    <w:rsid w:val="003E18AD"/>
    <w:rsid w:val="003E28DE"/>
    <w:rsid w:val="003E5AD3"/>
    <w:rsid w:val="003E5CF7"/>
    <w:rsid w:val="003E6086"/>
    <w:rsid w:val="003F08ED"/>
    <w:rsid w:val="003F1690"/>
    <w:rsid w:val="003F177D"/>
    <w:rsid w:val="003F1BA6"/>
    <w:rsid w:val="003F3106"/>
    <w:rsid w:val="003F3258"/>
    <w:rsid w:val="003F4ED9"/>
    <w:rsid w:val="00400D20"/>
    <w:rsid w:val="00401C54"/>
    <w:rsid w:val="00402832"/>
    <w:rsid w:val="00403BD7"/>
    <w:rsid w:val="00406CFE"/>
    <w:rsid w:val="004108D3"/>
    <w:rsid w:val="004121B9"/>
    <w:rsid w:val="00414E9D"/>
    <w:rsid w:val="00416E5D"/>
    <w:rsid w:val="00421BDE"/>
    <w:rsid w:val="00422EC9"/>
    <w:rsid w:val="0042561E"/>
    <w:rsid w:val="004265A4"/>
    <w:rsid w:val="00430E0B"/>
    <w:rsid w:val="00431B75"/>
    <w:rsid w:val="00432885"/>
    <w:rsid w:val="00434211"/>
    <w:rsid w:val="00434408"/>
    <w:rsid w:val="0043477D"/>
    <w:rsid w:val="00434E39"/>
    <w:rsid w:val="004358E9"/>
    <w:rsid w:val="00440C5B"/>
    <w:rsid w:val="0044363A"/>
    <w:rsid w:val="00445443"/>
    <w:rsid w:val="00446DCF"/>
    <w:rsid w:val="00447899"/>
    <w:rsid w:val="004479E0"/>
    <w:rsid w:val="00447D00"/>
    <w:rsid w:val="004506E0"/>
    <w:rsid w:val="00450F21"/>
    <w:rsid w:val="004532F0"/>
    <w:rsid w:val="00454146"/>
    <w:rsid w:val="0046127A"/>
    <w:rsid w:val="00461A87"/>
    <w:rsid w:val="0046215D"/>
    <w:rsid w:val="0046608E"/>
    <w:rsid w:val="0047289D"/>
    <w:rsid w:val="00473044"/>
    <w:rsid w:val="00474143"/>
    <w:rsid w:val="004745A6"/>
    <w:rsid w:val="00474E63"/>
    <w:rsid w:val="00475100"/>
    <w:rsid w:val="004765D3"/>
    <w:rsid w:val="0047798C"/>
    <w:rsid w:val="004802FA"/>
    <w:rsid w:val="00480717"/>
    <w:rsid w:val="00480B1E"/>
    <w:rsid w:val="00481C0C"/>
    <w:rsid w:val="0048307B"/>
    <w:rsid w:val="00486BCA"/>
    <w:rsid w:val="00491011"/>
    <w:rsid w:val="00491B5A"/>
    <w:rsid w:val="00492D1C"/>
    <w:rsid w:val="00493B95"/>
    <w:rsid w:val="004961E6"/>
    <w:rsid w:val="00496FC9"/>
    <w:rsid w:val="00497646"/>
    <w:rsid w:val="004A16E5"/>
    <w:rsid w:val="004A19E3"/>
    <w:rsid w:val="004A2543"/>
    <w:rsid w:val="004A2D2A"/>
    <w:rsid w:val="004A2F6B"/>
    <w:rsid w:val="004A538D"/>
    <w:rsid w:val="004A7425"/>
    <w:rsid w:val="004B0AEF"/>
    <w:rsid w:val="004B2334"/>
    <w:rsid w:val="004B4E22"/>
    <w:rsid w:val="004B5FD8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4B3C"/>
    <w:rsid w:val="004F5BA0"/>
    <w:rsid w:val="00503828"/>
    <w:rsid w:val="00503C1C"/>
    <w:rsid w:val="00505232"/>
    <w:rsid w:val="005077D3"/>
    <w:rsid w:val="005117EA"/>
    <w:rsid w:val="00512FB3"/>
    <w:rsid w:val="005134CF"/>
    <w:rsid w:val="00513BAA"/>
    <w:rsid w:val="00514083"/>
    <w:rsid w:val="00514B15"/>
    <w:rsid w:val="0051533F"/>
    <w:rsid w:val="00516779"/>
    <w:rsid w:val="0051738F"/>
    <w:rsid w:val="00517681"/>
    <w:rsid w:val="00521E85"/>
    <w:rsid w:val="0052269E"/>
    <w:rsid w:val="005226D0"/>
    <w:rsid w:val="005234F9"/>
    <w:rsid w:val="00526A6F"/>
    <w:rsid w:val="00526AAF"/>
    <w:rsid w:val="00527457"/>
    <w:rsid w:val="005315B8"/>
    <w:rsid w:val="005341BB"/>
    <w:rsid w:val="00536D28"/>
    <w:rsid w:val="00537195"/>
    <w:rsid w:val="0053762D"/>
    <w:rsid w:val="00537B96"/>
    <w:rsid w:val="00540714"/>
    <w:rsid w:val="00541444"/>
    <w:rsid w:val="005420FE"/>
    <w:rsid w:val="005447FE"/>
    <w:rsid w:val="0054488D"/>
    <w:rsid w:val="00544E91"/>
    <w:rsid w:val="0054703B"/>
    <w:rsid w:val="005500D5"/>
    <w:rsid w:val="00551D78"/>
    <w:rsid w:val="0055240C"/>
    <w:rsid w:val="00553F9E"/>
    <w:rsid w:val="0056004A"/>
    <w:rsid w:val="00561DCE"/>
    <w:rsid w:val="00562DAB"/>
    <w:rsid w:val="00567823"/>
    <w:rsid w:val="00570B12"/>
    <w:rsid w:val="005722F9"/>
    <w:rsid w:val="00575C72"/>
    <w:rsid w:val="00576014"/>
    <w:rsid w:val="00581BBE"/>
    <w:rsid w:val="0058237A"/>
    <w:rsid w:val="005925BB"/>
    <w:rsid w:val="005949FE"/>
    <w:rsid w:val="00595B3B"/>
    <w:rsid w:val="00596878"/>
    <w:rsid w:val="005A476C"/>
    <w:rsid w:val="005A6AAC"/>
    <w:rsid w:val="005B09DF"/>
    <w:rsid w:val="005B4400"/>
    <w:rsid w:val="005B498F"/>
    <w:rsid w:val="005B6F0A"/>
    <w:rsid w:val="005C1F93"/>
    <w:rsid w:val="005C3ABE"/>
    <w:rsid w:val="005C4C95"/>
    <w:rsid w:val="005C624B"/>
    <w:rsid w:val="005C6723"/>
    <w:rsid w:val="005D0021"/>
    <w:rsid w:val="005D09CF"/>
    <w:rsid w:val="005D1698"/>
    <w:rsid w:val="005D37A6"/>
    <w:rsid w:val="005D37D0"/>
    <w:rsid w:val="005D6446"/>
    <w:rsid w:val="005D7683"/>
    <w:rsid w:val="005E0D86"/>
    <w:rsid w:val="005E0DAB"/>
    <w:rsid w:val="005E31D5"/>
    <w:rsid w:val="005E34D4"/>
    <w:rsid w:val="005E359C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102D"/>
    <w:rsid w:val="005F29F8"/>
    <w:rsid w:val="005F42CC"/>
    <w:rsid w:val="005F4EA5"/>
    <w:rsid w:val="005F6C91"/>
    <w:rsid w:val="005F71B3"/>
    <w:rsid w:val="00600D8E"/>
    <w:rsid w:val="006011B9"/>
    <w:rsid w:val="0060389E"/>
    <w:rsid w:val="00604283"/>
    <w:rsid w:val="00605443"/>
    <w:rsid w:val="0060557E"/>
    <w:rsid w:val="00606CF2"/>
    <w:rsid w:val="006071E9"/>
    <w:rsid w:val="006073B2"/>
    <w:rsid w:val="00607469"/>
    <w:rsid w:val="00607F1F"/>
    <w:rsid w:val="00613B11"/>
    <w:rsid w:val="00616DC4"/>
    <w:rsid w:val="006209A5"/>
    <w:rsid w:val="00621C0F"/>
    <w:rsid w:val="00624012"/>
    <w:rsid w:val="006255E7"/>
    <w:rsid w:val="00626200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0392"/>
    <w:rsid w:val="0065588F"/>
    <w:rsid w:val="0065671F"/>
    <w:rsid w:val="00660437"/>
    <w:rsid w:val="00662BC3"/>
    <w:rsid w:val="00663A18"/>
    <w:rsid w:val="00663A51"/>
    <w:rsid w:val="006657EB"/>
    <w:rsid w:val="00665DD9"/>
    <w:rsid w:val="00666435"/>
    <w:rsid w:val="00670094"/>
    <w:rsid w:val="00670F9D"/>
    <w:rsid w:val="00671760"/>
    <w:rsid w:val="00671916"/>
    <w:rsid w:val="006755D7"/>
    <w:rsid w:val="0067701F"/>
    <w:rsid w:val="0067798E"/>
    <w:rsid w:val="006801AD"/>
    <w:rsid w:val="0068043C"/>
    <w:rsid w:val="00681021"/>
    <w:rsid w:val="006818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4B2C"/>
    <w:rsid w:val="006A6391"/>
    <w:rsid w:val="006A78CE"/>
    <w:rsid w:val="006B09EA"/>
    <w:rsid w:val="006B7199"/>
    <w:rsid w:val="006B7ACF"/>
    <w:rsid w:val="006C17FB"/>
    <w:rsid w:val="006C284F"/>
    <w:rsid w:val="006C4AD4"/>
    <w:rsid w:val="006C68EA"/>
    <w:rsid w:val="006C70EF"/>
    <w:rsid w:val="006C78C2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F1925"/>
    <w:rsid w:val="006F1D5A"/>
    <w:rsid w:val="006F2159"/>
    <w:rsid w:val="006F3F6C"/>
    <w:rsid w:val="006F4CA1"/>
    <w:rsid w:val="006F5A1B"/>
    <w:rsid w:val="006F7129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0804"/>
    <w:rsid w:val="007229A3"/>
    <w:rsid w:val="00722F38"/>
    <w:rsid w:val="007248C1"/>
    <w:rsid w:val="00725224"/>
    <w:rsid w:val="0072640F"/>
    <w:rsid w:val="00727376"/>
    <w:rsid w:val="0073026A"/>
    <w:rsid w:val="007309D0"/>
    <w:rsid w:val="00732881"/>
    <w:rsid w:val="00733678"/>
    <w:rsid w:val="00734BFA"/>
    <w:rsid w:val="007352B8"/>
    <w:rsid w:val="00735B5E"/>
    <w:rsid w:val="0074321D"/>
    <w:rsid w:val="0074415E"/>
    <w:rsid w:val="00744810"/>
    <w:rsid w:val="00744F9C"/>
    <w:rsid w:val="0074500D"/>
    <w:rsid w:val="00745935"/>
    <w:rsid w:val="0074739A"/>
    <w:rsid w:val="0074744A"/>
    <w:rsid w:val="00747C57"/>
    <w:rsid w:val="00747D12"/>
    <w:rsid w:val="00751114"/>
    <w:rsid w:val="00751733"/>
    <w:rsid w:val="00751CE7"/>
    <w:rsid w:val="00752E73"/>
    <w:rsid w:val="00753036"/>
    <w:rsid w:val="00754972"/>
    <w:rsid w:val="00754C04"/>
    <w:rsid w:val="00754E84"/>
    <w:rsid w:val="007570F6"/>
    <w:rsid w:val="00760AAF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0EB8"/>
    <w:rsid w:val="007B2766"/>
    <w:rsid w:val="007B3C70"/>
    <w:rsid w:val="007B4909"/>
    <w:rsid w:val="007B4BB8"/>
    <w:rsid w:val="007B5C4D"/>
    <w:rsid w:val="007B7604"/>
    <w:rsid w:val="007C14BC"/>
    <w:rsid w:val="007C1B4D"/>
    <w:rsid w:val="007C1C8D"/>
    <w:rsid w:val="007C1CC2"/>
    <w:rsid w:val="007C25DB"/>
    <w:rsid w:val="007C2EE4"/>
    <w:rsid w:val="007C432E"/>
    <w:rsid w:val="007C6200"/>
    <w:rsid w:val="007D0C72"/>
    <w:rsid w:val="007D5996"/>
    <w:rsid w:val="007D7A3B"/>
    <w:rsid w:val="007D7B95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3FA6"/>
    <w:rsid w:val="0080404B"/>
    <w:rsid w:val="008045A6"/>
    <w:rsid w:val="00805BE7"/>
    <w:rsid w:val="00806554"/>
    <w:rsid w:val="00810389"/>
    <w:rsid w:val="00810E26"/>
    <w:rsid w:val="00812AF3"/>
    <w:rsid w:val="00812D75"/>
    <w:rsid w:val="00812E08"/>
    <w:rsid w:val="00812F79"/>
    <w:rsid w:val="0081309F"/>
    <w:rsid w:val="008137E3"/>
    <w:rsid w:val="00814E7B"/>
    <w:rsid w:val="008169C8"/>
    <w:rsid w:val="00817FC9"/>
    <w:rsid w:val="00820288"/>
    <w:rsid w:val="00825602"/>
    <w:rsid w:val="008275AB"/>
    <w:rsid w:val="0082767B"/>
    <w:rsid w:val="00830ABB"/>
    <w:rsid w:val="00831AF1"/>
    <w:rsid w:val="00834056"/>
    <w:rsid w:val="0083473B"/>
    <w:rsid w:val="0083499F"/>
    <w:rsid w:val="0083706A"/>
    <w:rsid w:val="00837A9F"/>
    <w:rsid w:val="00837DBB"/>
    <w:rsid w:val="00840CDB"/>
    <w:rsid w:val="008419ED"/>
    <w:rsid w:val="00841EA0"/>
    <w:rsid w:val="0084249B"/>
    <w:rsid w:val="00842760"/>
    <w:rsid w:val="0084491B"/>
    <w:rsid w:val="00847A07"/>
    <w:rsid w:val="00850977"/>
    <w:rsid w:val="0085213B"/>
    <w:rsid w:val="008544AC"/>
    <w:rsid w:val="008578B6"/>
    <w:rsid w:val="008601D4"/>
    <w:rsid w:val="00860E5D"/>
    <w:rsid w:val="00861117"/>
    <w:rsid w:val="00861972"/>
    <w:rsid w:val="00862349"/>
    <w:rsid w:val="008709FA"/>
    <w:rsid w:val="0087145A"/>
    <w:rsid w:val="008721BB"/>
    <w:rsid w:val="0087330B"/>
    <w:rsid w:val="00875CF5"/>
    <w:rsid w:val="00876450"/>
    <w:rsid w:val="00881D46"/>
    <w:rsid w:val="00881DAA"/>
    <w:rsid w:val="00887297"/>
    <w:rsid w:val="00891C2E"/>
    <w:rsid w:val="00895FDE"/>
    <w:rsid w:val="008967E7"/>
    <w:rsid w:val="00897B0E"/>
    <w:rsid w:val="008A15E7"/>
    <w:rsid w:val="008A1A06"/>
    <w:rsid w:val="008A6ADC"/>
    <w:rsid w:val="008A7108"/>
    <w:rsid w:val="008A7FD5"/>
    <w:rsid w:val="008B01D5"/>
    <w:rsid w:val="008B0A79"/>
    <w:rsid w:val="008B0CD6"/>
    <w:rsid w:val="008B2627"/>
    <w:rsid w:val="008B2B78"/>
    <w:rsid w:val="008B381F"/>
    <w:rsid w:val="008B3954"/>
    <w:rsid w:val="008B46E3"/>
    <w:rsid w:val="008B59E0"/>
    <w:rsid w:val="008B7D28"/>
    <w:rsid w:val="008B7E3A"/>
    <w:rsid w:val="008C1237"/>
    <w:rsid w:val="008C1926"/>
    <w:rsid w:val="008C2CF4"/>
    <w:rsid w:val="008C5BC6"/>
    <w:rsid w:val="008D0B7F"/>
    <w:rsid w:val="008D187C"/>
    <w:rsid w:val="008D1E32"/>
    <w:rsid w:val="008D2A47"/>
    <w:rsid w:val="008D3260"/>
    <w:rsid w:val="008D492D"/>
    <w:rsid w:val="008D6383"/>
    <w:rsid w:val="008D7B43"/>
    <w:rsid w:val="008E0ED2"/>
    <w:rsid w:val="008E459D"/>
    <w:rsid w:val="008E4757"/>
    <w:rsid w:val="008E557F"/>
    <w:rsid w:val="008E6047"/>
    <w:rsid w:val="008E74EA"/>
    <w:rsid w:val="008F1275"/>
    <w:rsid w:val="008F2500"/>
    <w:rsid w:val="008F4855"/>
    <w:rsid w:val="008F5387"/>
    <w:rsid w:val="008F5441"/>
    <w:rsid w:val="008F580B"/>
    <w:rsid w:val="008F627F"/>
    <w:rsid w:val="008F66A5"/>
    <w:rsid w:val="008F7891"/>
    <w:rsid w:val="00902367"/>
    <w:rsid w:val="009042CE"/>
    <w:rsid w:val="00905BCE"/>
    <w:rsid w:val="00906561"/>
    <w:rsid w:val="00907530"/>
    <w:rsid w:val="00907551"/>
    <w:rsid w:val="0091091C"/>
    <w:rsid w:val="00910CB2"/>
    <w:rsid w:val="00911152"/>
    <w:rsid w:val="00911B7F"/>
    <w:rsid w:val="00912D21"/>
    <w:rsid w:val="009162D2"/>
    <w:rsid w:val="00916A47"/>
    <w:rsid w:val="00917F48"/>
    <w:rsid w:val="009202E1"/>
    <w:rsid w:val="00921FC8"/>
    <w:rsid w:val="00924269"/>
    <w:rsid w:val="009243B2"/>
    <w:rsid w:val="009251B0"/>
    <w:rsid w:val="00930EAB"/>
    <w:rsid w:val="00931667"/>
    <w:rsid w:val="0093185E"/>
    <w:rsid w:val="00932514"/>
    <w:rsid w:val="009325A8"/>
    <w:rsid w:val="009349A1"/>
    <w:rsid w:val="00934FA1"/>
    <w:rsid w:val="00936FEF"/>
    <w:rsid w:val="009400ED"/>
    <w:rsid w:val="009400FB"/>
    <w:rsid w:val="0094171D"/>
    <w:rsid w:val="00941AF8"/>
    <w:rsid w:val="009436C1"/>
    <w:rsid w:val="00943F0A"/>
    <w:rsid w:val="00944217"/>
    <w:rsid w:val="00944C1A"/>
    <w:rsid w:val="009454A3"/>
    <w:rsid w:val="009454AB"/>
    <w:rsid w:val="00945C73"/>
    <w:rsid w:val="00946320"/>
    <w:rsid w:val="00946F86"/>
    <w:rsid w:val="0095116C"/>
    <w:rsid w:val="009514E5"/>
    <w:rsid w:val="00952D76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170C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97C51"/>
    <w:rsid w:val="009A09F9"/>
    <w:rsid w:val="009A162F"/>
    <w:rsid w:val="009A331F"/>
    <w:rsid w:val="009A3EEC"/>
    <w:rsid w:val="009A674A"/>
    <w:rsid w:val="009B08D5"/>
    <w:rsid w:val="009B2562"/>
    <w:rsid w:val="009B2737"/>
    <w:rsid w:val="009B7F50"/>
    <w:rsid w:val="009C209A"/>
    <w:rsid w:val="009C229E"/>
    <w:rsid w:val="009C2485"/>
    <w:rsid w:val="009C433E"/>
    <w:rsid w:val="009C7257"/>
    <w:rsid w:val="009C75DD"/>
    <w:rsid w:val="009D188D"/>
    <w:rsid w:val="009D2881"/>
    <w:rsid w:val="009D37CA"/>
    <w:rsid w:val="009D5103"/>
    <w:rsid w:val="009D5E4F"/>
    <w:rsid w:val="009D655F"/>
    <w:rsid w:val="009D7E6E"/>
    <w:rsid w:val="009E1263"/>
    <w:rsid w:val="009E1328"/>
    <w:rsid w:val="009E288E"/>
    <w:rsid w:val="009E4D19"/>
    <w:rsid w:val="009E5A4F"/>
    <w:rsid w:val="009E5E4D"/>
    <w:rsid w:val="009E6286"/>
    <w:rsid w:val="009E66E2"/>
    <w:rsid w:val="009F25C3"/>
    <w:rsid w:val="009F4799"/>
    <w:rsid w:val="00A03BB4"/>
    <w:rsid w:val="00A0643D"/>
    <w:rsid w:val="00A07AB5"/>
    <w:rsid w:val="00A10CD5"/>
    <w:rsid w:val="00A13306"/>
    <w:rsid w:val="00A1332D"/>
    <w:rsid w:val="00A13CE8"/>
    <w:rsid w:val="00A16986"/>
    <w:rsid w:val="00A16E03"/>
    <w:rsid w:val="00A171AA"/>
    <w:rsid w:val="00A171CB"/>
    <w:rsid w:val="00A17A26"/>
    <w:rsid w:val="00A20038"/>
    <w:rsid w:val="00A21F1D"/>
    <w:rsid w:val="00A21F53"/>
    <w:rsid w:val="00A26193"/>
    <w:rsid w:val="00A30862"/>
    <w:rsid w:val="00A30922"/>
    <w:rsid w:val="00A34100"/>
    <w:rsid w:val="00A36826"/>
    <w:rsid w:val="00A37A69"/>
    <w:rsid w:val="00A402D8"/>
    <w:rsid w:val="00A40FF5"/>
    <w:rsid w:val="00A418EB"/>
    <w:rsid w:val="00A42E47"/>
    <w:rsid w:val="00A46FDB"/>
    <w:rsid w:val="00A50DB5"/>
    <w:rsid w:val="00A52312"/>
    <w:rsid w:val="00A5684E"/>
    <w:rsid w:val="00A56A13"/>
    <w:rsid w:val="00A572AD"/>
    <w:rsid w:val="00A573B2"/>
    <w:rsid w:val="00A6361D"/>
    <w:rsid w:val="00A64087"/>
    <w:rsid w:val="00A64A90"/>
    <w:rsid w:val="00A66528"/>
    <w:rsid w:val="00A67144"/>
    <w:rsid w:val="00A67C9F"/>
    <w:rsid w:val="00A723B4"/>
    <w:rsid w:val="00A72724"/>
    <w:rsid w:val="00A73D43"/>
    <w:rsid w:val="00A741FC"/>
    <w:rsid w:val="00A75439"/>
    <w:rsid w:val="00A7749F"/>
    <w:rsid w:val="00A83216"/>
    <w:rsid w:val="00A83DD7"/>
    <w:rsid w:val="00A86C2D"/>
    <w:rsid w:val="00A90E2E"/>
    <w:rsid w:val="00A921C3"/>
    <w:rsid w:val="00A924BA"/>
    <w:rsid w:val="00A93AAE"/>
    <w:rsid w:val="00A93D64"/>
    <w:rsid w:val="00A93F43"/>
    <w:rsid w:val="00A95C9E"/>
    <w:rsid w:val="00A96D34"/>
    <w:rsid w:val="00A97BD8"/>
    <w:rsid w:val="00AA1CC3"/>
    <w:rsid w:val="00AA2B14"/>
    <w:rsid w:val="00AA49B0"/>
    <w:rsid w:val="00AA71B8"/>
    <w:rsid w:val="00AB0229"/>
    <w:rsid w:val="00AB284E"/>
    <w:rsid w:val="00AB28E7"/>
    <w:rsid w:val="00AB3083"/>
    <w:rsid w:val="00AB38C7"/>
    <w:rsid w:val="00AB57E7"/>
    <w:rsid w:val="00AB5C41"/>
    <w:rsid w:val="00AB698F"/>
    <w:rsid w:val="00AB6F1B"/>
    <w:rsid w:val="00AC1EFD"/>
    <w:rsid w:val="00AC349E"/>
    <w:rsid w:val="00AC42CE"/>
    <w:rsid w:val="00AC5FD8"/>
    <w:rsid w:val="00AC7932"/>
    <w:rsid w:val="00AD03D4"/>
    <w:rsid w:val="00AD50A4"/>
    <w:rsid w:val="00AD61A2"/>
    <w:rsid w:val="00AD69A6"/>
    <w:rsid w:val="00AE2514"/>
    <w:rsid w:val="00AE26F7"/>
    <w:rsid w:val="00AE4BCF"/>
    <w:rsid w:val="00AE5697"/>
    <w:rsid w:val="00AE5992"/>
    <w:rsid w:val="00AE62DC"/>
    <w:rsid w:val="00AF0AE0"/>
    <w:rsid w:val="00AF16BF"/>
    <w:rsid w:val="00AF2A98"/>
    <w:rsid w:val="00AF2C39"/>
    <w:rsid w:val="00AF330A"/>
    <w:rsid w:val="00AF408D"/>
    <w:rsid w:val="00AF70B4"/>
    <w:rsid w:val="00AF771D"/>
    <w:rsid w:val="00AF77E2"/>
    <w:rsid w:val="00B00645"/>
    <w:rsid w:val="00B01F1E"/>
    <w:rsid w:val="00B04A15"/>
    <w:rsid w:val="00B04AFE"/>
    <w:rsid w:val="00B04FA3"/>
    <w:rsid w:val="00B06AE1"/>
    <w:rsid w:val="00B100B6"/>
    <w:rsid w:val="00B11E78"/>
    <w:rsid w:val="00B13CD1"/>
    <w:rsid w:val="00B151A3"/>
    <w:rsid w:val="00B1527B"/>
    <w:rsid w:val="00B15BF3"/>
    <w:rsid w:val="00B17CB2"/>
    <w:rsid w:val="00B17E06"/>
    <w:rsid w:val="00B232A8"/>
    <w:rsid w:val="00B264C0"/>
    <w:rsid w:val="00B3176A"/>
    <w:rsid w:val="00B31829"/>
    <w:rsid w:val="00B40DB8"/>
    <w:rsid w:val="00B41ED4"/>
    <w:rsid w:val="00B4352B"/>
    <w:rsid w:val="00B43E9C"/>
    <w:rsid w:val="00B459DA"/>
    <w:rsid w:val="00B511ED"/>
    <w:rsid w:val="00B53514"/>
    <w:rsid w:val="00B54264"/>
    <w:rsid w:val="00B627B2"/>
    <w:rsid w:val="00B62960"/>
    <w:rsid w:val="00B62A5E"/>
    <w:rsid w:val="00B62ED1"/>
    <w:rsid w:val="00B64478"/>
    <w:rsid w:val="00B66521"/>
    <w:rsid w:val="00B676B0"/>
    <w:rsid w:val="00B740F5"/>
    <w:rsid w:val="00B74A67"/>
    <w:rsid w:val="00B74F0C"/>
    <w:rsid w:val="00B74FDD"/>
    <w:rsid w:val="00B758AD"/>
    <w:rsid w:val="00B779E8"/>
    <w:rsid w:val="00B80B32"/>
    <w:rsid w:val="00B81B45"/>
    <w:rsid w:val="00B82C76"/>
    <w:rsid w:val="00B83E6C"/>
    <w:rsid w:val="00B84EEF"/>
    <w:rsid w:val="00B8506F"/>
    <w:rsid w:val="00B8557E"/>
    <w:rsid w:val="00B87B5B"/>
    <w:rsid w:val="00B90127"/>
    <w:rsid w:val="00B95DD6"/>
    <w:rsid w:val="00B95EF7"/>
    <w:rsid w:val="00B9613B"/>
    <w:rsid w:val="00B961A3"/>
    <w:rsid w:val="00B97308"/>
    <w:rsid w:val="00BA15A1"/>
    <w:rsid w:val="00BA385B"/>
    <w:rsid w:val="00BA3F08"/>
    <w:rsid w:val="00BA40C7"/>
    <w:rsid w:val="00BA53BB"/>
    <w:rsid w:val="00BA5E77"/>
    <w:rsid w:val="00BA6720"/>
    <w:rsid w:val="00BB002E"/>
    <w:rsid w:val="00BB0577"/>
    <w:rsid w:val="00BB0EC8"/>
    <w:rsid w:val="00BB2024"/>
    <w:rsid w:val="00BB4A20"/>
    <w:rsid w:val="00BB56FC"/>
    <w:rsid w:val="00BB57DC"/>
    <w:rsid w:val="00BB5DC3"/>
    <w:rsid w:val="00BB7369"/>
    <w:rsid w:val="00BC1281"/>
    <w:rsid w:val="00BC18A0"/>
    <w:rsid w:val="00BC1F67"/>
    <w:rsid w:val="00BC4924"/>
    <w:rsid w:val="00BC5A75"/>
    <w:rsid w:val="00BC62CA"/>
    <w:rsid w:val="00BC6E54"/>
    <w:rsid w:val="00BD1663"/>
    <w:rsid w:val="00BD2706"/>
    <w:rsid w:val="00BD388C"/>
    <w:rsid w:val="00BD3E3F"/>
    <w:rsid w:val="00BD439A"/>
    <w:rsid w:val="00BD5B19"/>
    <w:rsid w:val="00BD6510"/>
    <w:rsid w:val="00BE0C05"/>
    <w:rsid w:val="00BE1FAF"/>
    <w:rsid w:val="00BE344F"/>
    <w:rsid w:val="00BE6640"/>
    <w:rsid w:val="00BF0FCA"/>
    <w:rsid w:val="00BF1561"/>
    <w:rsid w:val="00BF5D18"/>
    <w:rsid w:val="00BF6725"/>
    <w:rsid w:val="00BF6801"/>
    <w:rsid w:val="00C010DC"/>
    <w:rsid w:val="00C02992"/>
    <w:rsid w:val="00C05840"/>
    <w:rsid w:val="00C06FBA"/>
    <w:rsid w:val="00C13632"/>
    <w:rsid w:val="00C137A5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75E0"/>
    <w:rsid w:val="00C37B6E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578CC"/>
    <w:rsid w:val="00C63BFF"/>
    <w:rsid w:val="00C63F69"/>
    <w:rsid w:val="00C65963"/>
    <w:rsid w:val="00C65BCB"/>
    <w:rsid w:val="00C663D8"/>
    <w:rsid w:val="00C6664E"/>
    <w:rsid w:val="00C700E8"/>
    <w:rsid w:val="00C710C3"/>
    <w:rsid w:val="00C71EF4"/>
    <w:rsid w:val="00C748AB"/>
    <w:rsid w:val="00C749D1"/>
    <w:rsid w:val="00C75A77"/>
    <w:rsid w:val="00C76251"/>
    <w:rsid w:val="00C7660B"/>
    <w:rsid w:val="00C80979"/>
    <w:rsid w:val="00C81850"/>
    <w:rsid w:val="00C85B69"/>
    <w:rsid w:val="00C9073C"/>
    <w:rsid w:val="00C90A34"/>
    <w:rsid w:val="00C91533"/>
    <w:rsid w:val="00C92F5C"/>
    <w:rsid w:val="00C93B40"/>
    <w:rsid w:val="00C93BDB"/>
    <w:rsid w:val="00C956AD"/>
    <w:rsid w:val="00C95745"/>
    <w:rsid w:val="00CA1392"/>
    <w:rsid w:val="00CA17C2"/>
    <w:rsid w:val="00CA1B37"/>
    <w:rsid w:val="00CA1D99"/>
    <w:rsid w:val="00CA2748"/>
    <w:rsid w:val="00CA4E49"/>
    <w:rsid w:val="00CA56EF"/>
    <w:rsid w:val="00CA6582"/>
    <w:rsid w:val="00CA6DAB"/>
    <w:rsid w:val="00CA7E0F"/>
    <w:rsid w:val="00CB0EB0"/>
    <w:rsid w:val="00CB26BF"/>
    <w:rsid w:val="00CB35FC"/>
    <w:rsid w:val="00CB52CA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C6D78"/>
    <w:rsid w:val="00CC761C"/>
    <w:rsid w:val="00CC7845"/>
    <w:rsid w:val="00CC78C6"/>
    <w:rsid w:val="00CD069F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B9"/>
    <w:rsid w:val="00CE34E4"/>
    <w:rsid w:val="00CE3827"/>
    <w:rsid w:val="00CE67B7"/>
    <w:rsid w:val="00CE69A0"/>
    <w:rsid w:val="00CF0C2F"/>
    <w:rsid w:val="00CF1CC2"/>
    <w:rsid w:val="00CF680E"/>
    <w:rsid w:val="00D009B4"/>
    <w:rsid w:val="00D01BBC"/>
    <w:rsid w:val="00D05756"/>
    <w:rsid w:val="00D05A9D"/>
    <w:rsid w:val="00D062C1"/>
    <w:rsid w:val="00D06E56"/>
    <w:rsid w:val="00D0785F"/>
    <w:rsid w:val="00D135AE"/>
    <w:rsid w:val="00D13C8F"/>
    <w:rsid w:val="00D14DFC"/>
    <w:rsid w:val="00D15D3F"/>
    <w:rsid w:val="00D17127"/>
    <w:rsid w:val="00D17E14"/>
    <w:rsid w:val="00D230D0"/>
    <w:rsid w:val="00D234AF"/>
    <w:rsid w:val="00D23DE8"/>
    <w:rsid w:val="00D26AF5"/>
    <w:rsid w:val="00D26CEB"/>
    <w:rsid w:val="00D27017"/>
    <w:rsid w:val="00D2788C"/>
    <w:rsid w:val="00D3180C"/>
    <w:rsid w:val="00D31884"/>
    <w:rsid w:val="00D371B7"/>
    <w:rsid w:val="00D37634"/>
    <w:rsid w:val="00D41BB1"/>
    <w:rsid w:val="00D41D1C"/>
    <w:rsid w:val="00D52AFB"/>
    <w:rsid w:val="00D535FB"/>
    <w:rsid w:val="00D53DA6"/>
    <w:rsid w:val="00D54FB9"/>
    <w:rsid w:val="00D554DA"/>
    <w:rsid w:val="00D55AD8"/>
    <w:rsid w:val="00D626D4"/>
    <w:rsid w:val="00D632DB"/>
    <w:rsid w:val="00D64BFB"/>
    <w:rsid w:val="00D707F6"/>
    <w:rsid w:val="00D73F04"/>
    <w:rsid w:val="00D80DFA"/>
    <w:rsid w:val="00D8275E"/>
    <w:rsid w:val="00D839AD"/>
    <w:rsid w:val="00D85B34"/>
    <w:rsid w:val="00D85C7B"/>
    <w:rsid w:val="00D87150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2A8C"/>
    <w:rsid w:val="00DB370A"/>
    <w:rsid w:val="00DB37B6"/>
    <w:rsid w:val="00DC1423"/>
    <w:rsid w:val="00DC3FE9"/>
    <w:rsid w:val="00DC6B3E"/>
    <w:rsid w:val="00DC7405"/>
    <w:rsid w:val="00DD043F"/>
    <w:rsid w:val="00DD1980"/>
    <w:rsid w:val="00DD22C9"/>
    <w:rsid w:val="00DD4334"/>
    <w:rsid w:val="00DD6A31"/>
    <w:rsid w:val="00DD6CD2"/>
    <w:rsid w:val="00DE0985"/>
    <w:rsid w:val="00DE0DEA"/>
    <w:rsid w:val="00DE0F64"/>
    <w:rsid w:val="00DE1801"/>
    <w:rsid w:val="00DE1D2E"/>
    <w:rsid w:val="00DE2100"/>
    <w:rsid w:val="00DE4E1F"/>
    <w:rsid w:val="00DF2264"/>
    <w:rsid w:val="00DF2BC4"/>
    <w:rsid w:val="00DF350E"/>
    <w:rsid w:val="00DF52F2"/>
    <w:rsid w:val="00DF61B8"/>
    <w:rsid w:val="00E00C10"/>
    <w:rsid w:val="00E019FB"/>
    <w:rsid w:val="00E03C42"/>
    <w:rsid w:val="00E04B93"/>
    <w:rsid w:val="00E05CC4"/>
    <w:rsid w:val="00E06C69"/>
    <w:rsid w:val="00E101E6"/>
    <w:rsid w:val="00E10527"/>
    <w:rsid w:val="00E10693"/>
    <w:rsid w:val="00E10AA6"/>
    <w:rsid w:val="00E131D8"/>
    <w:rsid w:val="00E13B06"/>
    <w:rsid w:val="00E13B2A"/>
    <w:rsid w:val="00E13C46"/>
    <w:rsid w:val="00E14C49"/>
    <w:rsid w:val="00E210B3"/>
    <w:rsid w:val="00E2201A"/>
    <w:rsid w:val="00E2205C"/>
    <w:rsid w:val="00E259EE"/>
    <w:rsid w:val="00E26AEE"/>
    <w:rsid w:val="00E30D03"/>
    <w:rsid w:val="00E33C1E"/>
    <w:rsid w:val="00E342FE"/>
    <w:rsid w:val="00E34907"/>
    <w:rsid w:val="00E36CD9"/>
    <w:rsid w:val="00E37FD3"/>
    <w:rsid w:val="00E40C64"/>
    <w:rsid w:val="00E4177F"/>
    <w:rsid w:val="00E4285C"/>
    <w:rsid w:val="00E42A54"/>
    <w:rsid w:val="00E42AFF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454E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6CC9"/>
    <w:rsid w:val="00E975D8"/>
    <w:rsid w:val="00E977D8"/>
    <w:rsid w:val="00E97C77"/>
    <w:rsid w:val="00EA3780"/>
    <w:rsid w:val="00EA40A5"/>
    <w:rsid w:val="00EA410D"/>
    <w:rsid w:val="00EA4C7E"/>
    <w:rsid w:val="00EA5DDC"/>
    <w:rsid w:val="00EB1AF1"/>
    <w:rsid w:val="00EB2E8B"/>
    <w:rsid w:val="00EC0BEB"/>
    <w:rsid w:val="00EC2A28"/>
    <w:rsid w:val="00EC4D47"/>
    <w:rsid w:val="00EC5E10"/>
    <w:rsid w:val="00EC6D0C"/>
    <w:rsid w:val="00EC78CA"/>
    <w:rsid w:val="00ED0B93"/>
    <w:rsid w:val="00ED1399"/>
    <w:rsid w:val="00ED4105"/>
    <w:rsid w:val="00ED42D3"/>
    <w:rsid w:val="00ED4D41"/>
    <w:rsid w:val="00ED4EE2"/>
    <w:rsid w:val="00ED637B"/>
    <w:rsid w:val="00ED6C36"/>
    <w:rsid w:val="00ED797F"/>
    <w:rsid w:val="00ED7EE5"/>
    <w:rsid w:val="00EE078F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4343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D0A"/>
    <w:rsid w:val="00F07F73"/>
    <w:rsid w:val="00F11364"/>
    <w:rsid w:val="00F151EF"/>
    <w:rsid w:val="00F168E1"/>
    <w:rsid w:val="00F16A8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0F4"/>
    <w:rsid w:val="00F411A2"/>
    <w:rsid w:val="00F42277"/>
    <w:rsid w:val="00F427A0"/>
    <w:rsid w:val="00F42BD5"/>
    <w:rsid w:val="00F455EC"/>
    <w:rsid w:val="00F458F2"/>
    <w:rsid w:val="00F53698"/>
    <w:rsid w:val="00F539D7"/>
    <w:rsid w:val="00F53BEF"/>
    <w:rsid w:val="00F571F5"/>
    <w:rsid w:val="00F61A64"/>
    <w:rsid w:val="00F63481"/>
    <w:rsid w:val="00F63D58"/>
    <w:rsid w:val="00F65DDC"/>
    <w:rsid w:val="00F67FEA"/>
    <w:rsid w:val="00F70FA4"/>
    <w:rsid w:val="00F7671A"/>
    <w:rsid w:val="00F77137"/>
    <w:rsid w:val="00F809FA"/>
    <w:rsid w:val="00F81622"/>
    <w:rsid w:val="00F81A05"/>
    <w:rsid w:val="00F8285D"/>
    <w:rsid w:val="00F82B85"/>
    <w:rsid w:val="00F85566"/>
    <w:rsid w:val="00F90302"/>
    <w:rsid w:val="00F91D78"/>
    <w:rsid w:val="00F925F6"/>
    <w:rsid w:val="00F92961"/>
    <w:rsid w:val="00F94266"/>
    <w:rsid w:val="00F963C3"/>
    <w:rsid w:val="00F96D48"/>
    <w:rsid w:val="00F977D0"/>
    <w:rsid w:val="00FA1243"/>
    <w:rsid w:val="00FA1D22"/>
    <w:rsid w:val="00FA2D7A"/>
    <w:rsid w:val="00FA3D56"/>
    <w:rsid w:val="00FA4C31"/>
    <w:rsid w:val="00FA4EC7"/>
    <w:rsid w:val="00FA55B2"/>
    <w:rsid w:val="00FA6AD3"/>
    <w:rsid w:val="00FA78D1"/>
    <w:rsid w:val="00FA7D1D"/>
    <w:rsid w:val="00FA7F00"/>
    <w:rsid w:val="00FB34BA"/>
    <w:rsid w:val="00FB69BE"/>
    <w:rsid w:val="00FB7069"/>
    <w:rsid w:val="00FB7A14"/>
    <w:rsid w:val="00FB7C61"/>
    <w:rsid w:val="00FB7C9E"/>
    <w:rsid w:val="00FC0571"/>
    <w:rsid w:val="00FC092A"/>
    <w:rsid w:val="00FC2DE7"/>
    <w:rsid w:val="00FC5FCB"/>
    <w:rsid w:val="00FD00DE"/>
    <w:rsid w:val="00FD0649"/>
    <w:rsid w:val="00FD25CA"/>
    <w:rsid w:val="00FD3E5D"/>
    <w:rsid w:val="00FD5016"/>
    <w:rsid w:val="00FD5453"/>
    <w:rsid w:val="00FE011C"/>
    <w:rsid w:val="00FE03EC"/>
    <w:rsid w:val="00FE0C19"/>
    <w:rsid w:val="00FE1C06"/>
    <w:rsid w:val="00FE2D42"/>
    <w:rsid w:val="00FE31E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5D17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17E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7E6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534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534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5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.holzbauer@plenos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.madaras@gorenj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D4F70A-2564-3044-888C-91F50F3C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 plenos – the PR-formance agency</cp:lastModifiedBy>
  <cp:revision>4</cp:revision>
  <cp:lastPrinted>2024-12-10T10:28:00Z</cp:lastPrinted>
  <dcterms:created xsi:type="dcterms:W3CDTF">2024-12-10T10:28:00Z</dcterms:created>
  <dcterms:modified xsi:type="dcterms:W3CDTF">2024-12-10T15:53:00Z</dcterms:modified>
</cp:coreProperties>
</file>